
<file path=[Content_Types].xml><?xml version="1.0" encoding="utf-8"?>
<Types xmlns="http://schemas.openxmlformats.org/package/2006/content-types">
  <Default Extension="744B3300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6F88" w14:textId="77777777" w:rsidR="001959AA" w:rsidRDefault="001959AA" w:rsidP="008E2B8A">
      <w:pPr>
        <w:spacing w:after="0" w:line="240" w:lineRule="auto"/>
        <w:jc w:val="center"/>
        <w:rPr>
          <w:rFonts w:ascii="Calibri" w:hAnsi="Calibri" w:cs="Calibri"/>
          <w:b/>
          <w:color w:val="2E74B5" w:themeColor="accent5" w:themeShade="BF"/>
          <w:sz w:val="24"/>
          <w:szCs w:val="24"/>
          <w:lang w:val="es-ES"/>
        </w:rPr>
      </w:pPr>
    </w:p>
    <w:p w14:paraId="2ABDB5C6" w14:textId="02B21EC6" w:rsidR="008E2B8A" w:rsidRPr="00AF6F2F" w:rsidRDefault="00C762BB" w:rsidP="008E2B8A">
      <w:pPr>
        <w:spacing w:after="0" w:line="240" w:lineRule="auto"/>
        <w:jc w:val="center"/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</w:pPr>
      <w:r w:rsidRPr="00AF6F2F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BARCELONA, CÔTE D’AZUR Y ROMA</w:t>
      </w:r>
      <w:r w:rsidR="008E2B8A" w:rsidRPr="00AF6F2F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 xml:space="preserve"> </w:t>
      </w:r>
      <w:r w:rsidR="001959AA" w:rsidRPr="00AF6F2F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–</w:t>
      </w:r>
      <w:r w:rsidR="00043D1C" w:rsidRPr="00AF6F2F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 xml:space="preserve"> </w:t>
      </w:r>
      <w:r w:rsidR="008E2B8A" w:rsidRPr="00AF6F2F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202</w:t>
      </w:r>
      <w:r w:rsidR="00F31227" w:rsidRPr="00AF6F2F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5</w:t>
      </w:r>
      <w:r w:rsidR="001959AA" w:rsidRPr="00AF6F2F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/</w:t>
      </w:r>
      <w:r w:rsidR="00043D1C" w:rsidRPr="00AF6F2F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2</w:t>
      </w:r>
      <w:r w:rsidR="00F31227" w:rsidRPr="00AF6F2F">
        <w:rPr>
          <w:rFonts w:ascii="Aptos Narrow" w:hAnsi="Aptos Narrow" w:cs="Calibri"/>
          <w:b/>
          <w:color w:val="2E74B5" w:themeColor="accent5" w:themeShade="BF"/>
          <w:sz w:val="24"/>
          <w:szCs w:val="24"/>
          <w:lang w:val="es-ES"/>
        </w:rPr>
        <w:t>6</w:t>
      </w:r>
    </w:p>
    <w:p w14:paraId="4AF324D3" w14:textId="77777777" w:rsidR="008E2B8A" w:rsidRPr="00AF6F2F" w:rsidRDefault="008E2B8A" w:rsidP="008E2B8A">
      <w:pPr>
        <w:spacing w:after="0" w:line="240" w:lineRule="auto"/>
        <w:jc w:val="center"/>
        <w:rPr>
          <w:rFonts w:ascii="Aptos Narrow" w:hAnsi="Aptos Narrow" w:cs="Calibri"/>
          <w:b/>
          <w:sz w:val="24"/>
          <w:szCs w:val="24"/>
          <w:lang w:val="es-ES"/>
        </w:rPr>
      </w:pPr>
    </w:p>
    <w:p w14:paraId="4D782E14" w14:textId="05371D8E" w:rsidR="008E2B8A" w:rsidRPr="00AF6F2F" w:rsidRDefault="00AC68A4" w:rsidP="008E2B8A">
      <w:pPr>
        <w:suppressAutoHyphens/>
        <w:autoSpaceDN w:val="0"/>
        <w:spacing w:after="0" w:line="240" w:lineRule="auto"/>
        <w:jc w:val="center"/>
        <w:rPr>
          <w:rFonts w:ascii="Aptos Narrow" w:eastAsia="Calibri" w:hAnsi="Aptos Narrow" w:cs="Calibri"/>
          <w:b/>
          <w:bCs/>
          <w:sz w:val="20"/>
          <w:szCs w:val="20"/>
          <w:lang w:val="es-ES"/>
        </w:rPr>
      </w:pPr>
      <w:r w:rsidRPr="00AF6F2F">
        <w:rPr>
          <w:rFonts w:ascii="Aptos Narrow" w:eastAsia="Calibri" w:hAnsi="Aptos Narrow" w:cs="Calibri"/>
          <w:b/>
          <w:bCs/>
          <w:sz w:val="20"/>
          <w:szCs w:val="20"/>
          <w:lang w:val="es-ES"/>
        </w:rPr>
        <w:t>8 días de viaje</w:t>
      </w:r>
    </w:p>
    <w:p w14:paraId="6A7EC0C3" w14:textId="77E77779" w:rsidR="008E2B8A" w:rsidRPr="00AF6F2F" w:rsidRDefault="008E2B8A" w:rsidP="008E2B8A">
      <w:pPr>
        <w:spacing w:after="0" w:line="240" w:lineRule="auto"/>
        <w:jc w:val="center"/>
        <w:rPr>
          <w:rFonts w:ascii="Aptos Narrow" w:eastAsia="Times New Roman" w:hAnsi="Aptos Narrow" w:cs="Calibri"/>
          <w:sz w:val="20"/>
          <w:szCs w:val="20"/>
          <w:lang w:val="es-ES" w:eastAsia="pt-PT"/>
        </w:rPr>
      </w:pPr>
      <w:r w:rsidRPr="00AF6F2F">
        <w:rPr>
          <w:rFonts w:ascii="Aptos Narrow" w:eastAsia="Times New Roman" w:hAnsi="Aptos Narrow" w:cs="Calibri"/>
          <w:b/>
          <w:sz w:val="20"/>
          <w:szCs w:val="20"/>
          <w:lang w:val="es-ES" w:eastAsia="pt-PT"/>
        </w:rPr>
        <w:t>Visitando:</w:t>
      </w:r>
      <w:r w:rsidRPr="00AF6F2F">
        <w:rPr>
          <w:rFonts w:ascii="Aptos Narrow" w:eastAsia="Times New Roman" w:hAnsi="Aptos Narrow" w:cs="Calibri"/>
          <w:sz w:val="20"/>
          <w:szCs w:val="20"/>
          <w:lang w:val="es-ES" w:eastAsia="pt-PT"/>
        </w:rPr>
        <w:t xml:space="preserve"> </w:t>
      </w:r>
      <w:r w:rsidR="00606522" w:rsidRPr="00AF6F2F">
        <w:rPr>
          <w:rFonts w:ascii="Aptos Narrow" w:eastAsia="Times New Roman" w:hAnsi="Aptos Narrow" w:cs="Calibri"/>
          <w:sz w:val="20"/>
          <w:szCs w:val="20"/>
          <w:lang w:val="es-ES" w:eastAsia="pt-PT"/>
        </w:rPr>
        <w:t>Barcelona, Cannes (o Niza), Mónaco, Pisa y Roma</w:t>
      </w:r>
    </w:p>
    <w:p w14:paraId="631D15A0" w14:textId="77777777" w:rsidR="00606522" w:rsidRPr="00AF6F2F" w:rsidRDefault="00606522" w:rsidP="008E2B8A">
      <w:pPr>
        <w:spacing w:after="0" w:line="240" w:lineRule="auto"/>
        <w:jc w:val="center"/>
        <w:rPr>
          <w:rFonts w:ascii="Aptos Narrow" w:eastAsia="Times New Roman" w:hAnsi="Aptos Narrow" w:cs="Calibri"/>
          <w:sz w:val="20"/>
          <w:szCs w:val="20"/>
          <w:lang w:val="es-ES" w:eastAsia="pt-PT"/>
        </w:rPr>
      </w:pPr>
    </w:p>
    <w:p w14:paraId="66B63CD2" w14:textId="77777777" w:rsidR="00606522" w:rsidRPr="00AF6F2F" w:rsidRDefault="00606522" w:rsidP="008E2B8A">
      <w:pPr>
        <w:spacing w:after="0" w:line="240" w:lineRule="auto"/>
        <w:jc w:val="center"/>
        <w:rPr>
          <w:rFonts w:ascii="Aptos Narrow" w:eastAsia="Times New Roman" w:hAnsi="Aptos Narrow" w:cs="Calibri"/>
          <w:sz w:val="20"/>
          <w:szCs w:val="20"/>
          <w:lang w:val="es-ES" w:eastAsia="pt-PT"/>
        </w:rPr>
      </w:pPr>
    </w:p>
    <w:p w14:paraId="0328991C" w14:textId="39A07FC1" w:rsidR="00606522" w:rsidRPr="00AF6F2F" w:rsidRDefault="00773305" w:rsidP="00606522">
      <w:pPr>
        <w:spacing w:after="0" w:line="240" w:lineRule="auto"/>
        <w:rPr>
          <w:rFonts w:ascii="Aptos Narrow" w:eastAsia="Times New Roman" w:hAnsi="Aptos Narrow" w:cs="Calibri"/>
          <w:b/>
          <w:bCs/>
          <w:sz w:val="20"/>
          <w:szCs w:val="20"/>
          <w:lang w:val="es-ES" w:eastAsia="pt-PT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7388E38" wp14:editId="3C6B999D">
            <wp:simplePos x="0" y="0"/>
            <wp:positionH relativeFrom="column">
              <wp:posOffset>4314825</wp:posOffset>
            </wp:positionH>
            <wp:positionV relativeFrom="paragraph">
              <wp:posOffset>66040</wp:posOffset>
            </wp:positionV>
            <wp:extent cx="2095500" cy="2051050"/>
            <wp:effectExtent l="0" t="0" r="0" b="6350"/>
            <wp:wrapThrough wrapText="bothSides">
              <wp:wrapPolygon edited="0">
                <wp:start x="0" y="0"/>
                <wp:lineTo x="0" y="21466"/>
                <wp:lineTo x="21404" y="21466"/>
                <wp:lineTo x="21404" y="0"/>
                <wp:lineTo x="0" y="0"/>
              </wp:wrapPolygon>
            </wp:wrapThrough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522" w:rsidRPr="00AF6F2F">
        <w:rPr>
          <w:rFonts w:ascii="Aptos Narrow" w:eastAsia="Times New Roman" w:hAnsi="Aptos Narrow" w:cs="Calibri"/>
          <w:b/>
          <w:bCs/>
          <w:sz w:val="20"/>
          <w:szCs w:val="20"/>
          <w:lang w:val="es-ES" w:eastAsia="pt-PT"/>
        </w:rPr>
        <w:t>SALIDAS</w:t>
      </w:r>
    </w:p>
    <w:p w14:paraId="6C2A703C" w14:textId="4708DA03" w:rsidR="00606522" w:rsidRPr="00AF6F2F" w:rsidRDefault="00606522" w:rsidP="00606522">
      <w:pPr>
        <w:pStyle w:val="Sinespaciado"/>
        <w:rPr>
          <w:rFonts w:ascii="Aptos Narrow" w:hAnsi="Aptos Narrow"/>
          <w:b/>
          <w:bCs/>
          <w:sz w:val="20"/>
          <w:szCs w:val="20"/>
          <w:lang w:val="es-ES"/>
        </w:rPr>
      </w:pPr>
      <w:r w:rsidRPr="00AF6F2F">
        <w:rPr>
          <w:rFonts w:ascii="Aptos Narrow" w:hAnsi="Aptos Narrow"/>
          <w:b/>
          <w:bCs/>
          <w:sz w:val="20"/>
          <w:szCs w:val="20"/>
          <w:lang w:val="es-ES"/>
        </w:rPr>
        <w:t>2025</w:t>
      </w:r>
    </w:p>
    <w:p w14:paraId="3320A0BD" w14:textId="77777777" w:rsidR="00606522" w:rsidRPr="00AF6F2F" w:rsidRDefault="00606522" w:rsidP="00606522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F6F2F">
        <w:rPr>
          <w:rFonts w:ascii="Aptos Narrow" w:hAnsi="Aptos Narrow"/>
          <w:sz w:val="20"/>
          <w:szCs w:val="20"/>
          <w:lang w:val="es-ES"/>
        </w:rPr>
        <w:t>Abril: 14 y 28</w:t>
      </w:r>
    </w:p>
    <w:p w14:paraId="05C33EB7" w14:textId="77777777" w:rsidR="00606522" w:rsidRPr="00AF6F2F" w:rsidRDefault="00606522" w:rsidP="00606522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F6F2F">
        <w:rPr>
          <w:rFonts w:ascii="Aptos Narrow" w:hAnsi="Aptos Narrow"/>
          <w:sz w:val="20"/>
          <w:szCs w:val="20"/>
          <w:lang w:val="es-ES"/>
        </w:rPr>
        <w:t>Mayo: 12 y 26</w:t>
      </w:r>
    </w:p>
    <w:p w14:paraId="2E49B3F8" w14:textId="77777777" w:rsidR="00606522" w:rsidRPr="00AF6F2F" w:rsidRDefault="00606522" w:rsidP="00606522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F6F2F">
        <w:rPr>
          <w:rFonts w:ascii="Aptos Narrow" w:hAnsi="Aptos Narrow"/>
          <w:sz w:val="20"/>
          <w:szCs w:val="20"/>
          <w:lang w:val="es-ES"/>
        </w:rPr>
        <w:t>Junio: 9 y 23</w:t>
      </w:r>
    </w:p>
    <w:p w14:paraId="5C8A017E" w14:textId="77777777" w:rsidR="00606522" w:rsidRPr="00AF6F2F" w:rsidRDefault="00606522" w:rsidP="00606522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F6F2F">
        <w:rPr>
          <w:rFonts w:ascii="Aptos Narrow" w:hAnsi="Aptos Narrow"/>
          <w:sz w:val="20"/>
          <w:szCs w:val="20"/>
          <w:lang w:val="es-ES"/>
        </w:rPr>
        <w:t>Julio: 7 y 21</w:t>
      </w:r>
    </w:p>
    <w:p w14:paraId="356814CB" w14:textId="77777777" w:rsidR="00606522" w:rsidRPr="00AF6F2F" w:rsidRDefault="00606522" w:rsidP="00606522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F6F2F">
        <w:rPr>
          <w:rFonts w:ascii="Aptos Narrow" w:hAnsi="Aptos Narrow"/>
          <w:sz w:val="20"/>
          <w:szCs w:val="20"/>
          <w:lang w:val="es-ES"/>
        </w:rPr>
        <w:t>Agosto: 11 y 25</w:t>
      </w:r>
    </w:p>
    <w:p w14:paraId="74F2774D" w14:textId="77777777" w:rsidR="00606522" w:rsidRPr="00AF6F2F" w:rsidRDefault="00606522" w:rsidP="00606522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F6F2F">
        <w:rPr>
          <w:rFonts w:ascii="Aptos Narrow" w:hAnsi="Aptos Narrow"/>
          <w:sz w:val="20"/>
          <w:szCs w:val="20"/>
          <w:lang w:val="es-ES"/>
        </w:rPr>
        <w:t>Septiembre: 8 y 22</w:t>
      </w:r>
    </w:p>
    <w:p w14:paraId="14D7B0B9" w14:textId="77777777" w:rsidR="00606522" w:rsidRPr="00AF6F2F" w:rsidRDefault="00606522" w:rsidP="00606522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F6F2F">
        <w:rPr>
          <w:rFonts w:ascii="Aptos Narrow" w:hAnsi="Aptos Narrow"/>
          <w:sz w:val="20"/>
          <w:szCs w:val="20"/>
          <w:lang w:val="es-ES"/>
        </w:rPr>
        <w:t>Octubre: 6 y 20</w:t>
      </w:r>
    </w:p>
    <w:p w14:paraId="31A3647A" w14:textId="77777777" w:rsidR="00606522" w:rsidRPr="00AF6F2F" w:rsidRDefault="00606522" w:rsidP="00606522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F6F2F">
        <w:rPr>
          <w:rFonts w:ascii="Aptos Narrow" w:hAnsi="Aptos Narrow"/>
          <w:sz w:val="20"/>
          <w:szCs w:val="20"/>
          <w:lang w:val="es-ES"/>
        </w:rPr>
        <w:t xml:space="preserve">Noviembre: 10 </w:t>
      </w:r>
    </w:p>
    <w:p w14:paraId="0C528C8B" w14:textId="645269CB" w:rsidR="00606522" w:rsidRPr="00AF6F2F" w:rsidRDefault="00606522" w:rsidP="00606522">
      <w:pPr>
        <w:spacing w:after="0" w:line="240" w:lineRule="auto"/>
        <w:rPr>
          <w:rFonts w:ascii="Aptos Narrow" w:eastAsia="Times New Roman" w:hAnsi="Aptos Narrow" w:cs="Calibri"/>
          <w:sz w:val="20"/>
          <w:szCs w:val="20"/>
          <w:lang w:val="es-ES" w:eastAsia="pt-PT"/>
        </w:rPr>
      </w:pPr>
      <w:r w:rsidRPr="00AF6F2F">
        <w:rPr>
          <w:rFonts w:ascii="Aptos Narrow" w:hAnsi="Aptos Narrow"/>
          <w:sz w:val="20"/>
          <w:szCs w:val="20"/>
          <w:lang w:val="es-ES"/>
        </w:rPr>
        <w:t>Diciembre: 26</w:t>
      </w:r>
    </w:p>
    <w:p w14:paraId="41D08033" w14:textId="77777777" w:rsidR="00606522" w:rsidRPr="00AF6F2F" w:rsidRDefault="00606522" w:rsidP="00606522">
      <w:pPr>
        <w:pStyle w:val="Sinespaciado"/>
        <w:rPr>
          <w:rFonts w:ascii="Aptos Narrow" w:hAnsi="Aptos Narrow"/>
          <w:b/>
          <w:bCs/>
          <w:sz w:val="20"/>
          <w:szCs w:val="20"/>
          <w:lang w:val="es-ES"/>
        </w:rPr>
      </w:pPr>
      <w:r w:rsidRPr="00AF6F2F">
        <w:rPr>
          <w:rFonts w:ascii="Aptos Narrow" w:hAnsi="Aptos Narrow"/>
          <w:b/>
          <w:bCs/>
          <w:sz w:val="20"/>
          <w:szCs w:val="20"/>
          <w:lang w:val="es-ES"/>
        </w:rPr>
        <w:t>2026</w:t>
      </w:r>
    </w:p>
    <w:p w14:paraId="76D2F539" w14:textId="77777777" w:rsidR="00606522" w:rsidRPr="00AF6F2F" w:rsidRDefault="00606522" w:rsidP="00606522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F6F2F">
        <w:rPr>
          <w:rFonts w:ascii="Aptos Narrow" w:hAnsi="Aptos Narrow"/>
          <w:sz w:val="20"/>
          <w:szCs w:val="20"/>
          <w:lang w:val="es-ES"/>
        </w:rPr>
        <w:t xml:space="preserve">Enero: 19 </w:t>
      </w:r>
    </w:p>
    <w:p w14:paraId="16167D9A" w14:textId="77777777" w:rsidR="00606522" w:rsidRPr="00AF6F2F" w:rsidRDefault="00606522" w:rsidP="00606522">
      <w:pPr>
        <w:pStyle w:val="Sinespaciado"/>
        <w:rPr>
          <w:rFonts w:ascii="Aptos Narrow" w:hAnsi="Aptos Narrow"/>
          <w:sz w:val="20"/>
          <w:szCs w:val="20"/>
          <w:lang w:val="es-ES"/>
        </w:rPr>
      </w:pPr>
      <w:r w:rsidRPr="00AF6F2F">
        <w:rPr>
          <w:rFonts w:ascii="Aptos Narrow" w:hAnsi="Aptos Narrow"/>
          <w:sz w:val="20"/>
          <w:szCs w:val="20"/>
          <w:lang w:val="es-ES"/>
        </w:rPr>
        <w:t>Febrero: 16</w:t>
      </w:r>
    </w:p>
    <w:p w14:paraId="00ADD57F" w14:textId="77DD3404" w:rsidR="00606522" w:rsidRPr="00AF6F2F" w:rsidRDefault="00606522" w:rsidP="00606522">
      <w:pPr>
        <w:spacing w:after="0" w:line="240" w:lineRule="auto"/>
        <w:rPr>
          <w:rFonts w:ascii="Aptos Narrow" w:eastAsia="Times New Roman" w:hAnsi="Aptos Narrow" w:cs="Calibri"/>
          <w:sz w:val="20"/>
          <w:szCs w:val="20"/>
          <w:lang w:val="es-ES" w:eastAsia="pt-PT"/>
        </w:rPr>
      </w:pPr>
      <w:r w:rsidRPr="00AF6F2F">
        <w:rPr>
          <w:rFonts w:ascii="Aptos Narrow" w:hAnsi="Aptos Narrow"/>
          <w:sz w:val="20"/>
          <w:szCs w:val="20"/>
          <w:lang w:val="es-ES"/>
        </w:rPr>
        <w:t>Marzo: 9 y 23</w:t>
      </w:r>
    </w:p>
    <w:p w14:paraId="6CCFC98F" w14:textId="77777777" w:rsidR="00606522" w:rsidRPr="00AF6F2F" w:rsidRDefault="00606522" w:rsidP="00606522">
      <w:pPr>
        <w:spacing w:after="0" w:line="240" w:lineRule="auto"/>
        <w:rPr>
          <w:rFonts w:ascii="Aptos Narrow" w:eastAsia="Times New Roman" w:hAnsi="Aptos Narrow" w:cs="Calibri"/>
          <w:sz w:val="20"/>
          <w:szCs w:val="20"/>
          <w:lang w:val="es-ES" w:eastAsia="pt-PT"/>
        </w:rPr>
      </w:pPr>
    </w:p>
    <w:p w14:paraId="09B95793" w14:textId="77777777" w:rsidR="00232C33" w:rsidRPr="00AF6F2F" w:rsidRDefault="00232C33" w:rsidP="00232C33">
      <w:pPr>
        <w:pStyle w:val="Sinespaciado"/>
        <w:rPr>
          <w:rFonts w:ascii="Aptos Narrow" w:hAnsi="Aptos Narrow"/>
          <w:lang w:val="es-ES"/>
        </w:rPr>
      </w:pPr>
    </w:p>
    <w:p w14:paraId="6F1FC0E3" w14:textId="294A5083" w:rsidR="008E2B8A" w:rsidRPr="00AF6F2F" w:rsidRDefault="00B6315B" w:rsidP="008E2B8A">
      <w:pPr>
        <w:pStyle w:val="Sinespaciado"/>
        <w:jc w:val="both"/>
        <w:rPr>
          <w:rFonts w:ascii="Aptos Narrow" w:eastAsia="Times New Roman" w:hAnsi="Aptos Narrow" w:cs="Calibri"/>
          <w:b/>
          <w:caps/>
          <w:sz w:val="20"/>
          <w:szCs w:val="20"/>
          <w:lang w:val="es-ES" w:eastAsia="pt-PT"/>
        </w:rPr>
      </w:pPr>
      <w:r w:rsidRPr="00AF6F2F">
        <w:rPr>
          <w:rFonts w:ascii="Aptos Narrow" w:hAnsi="Aptos Narrow" w:cs="Calibri"/>
          <w:b/>
          <w:sz w:val="20"/>
          <w:szCs w:val="20"/>
          <w:highlight w:val="lightGray"/>
          <w:lang w:val="es-ES"/>
        </w:rPr>
        <w:t>ITINERARIO:</w:t>
      </w:r>
    </w:p>
    <w:p w14:paraId="3037A6B2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6202D999" w14:textId="52EC5C3B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bookmarkStart w:id="0" w:name="_Hlk72484979"/>
      <w:bookmarkStart w:id="1" w:name="_Hlk72485316"/>
      <w:bookmarkStart w:id="2" w:name="_Hlk72485948"/>
      <w:bookmarkStart w:id="3" w:name="_Hlk72492638"/>
      <w:bookmarkStart w:id="4" w:name="_Hlk72494910"/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DÍA 1 - LLEGADA A </w:t>
      </w:r>
      <w:r w:rsidR="0077575B" w:rsidRPr="00AF6F2F">
        <w:rPr>
          <w:rFonts w:ascii="Aptos Narrow" w:hAnsi="Aptos Narrow" w:cs="Calibri"/>
          <w:b/>
          <w:sz w:val="20"/>
          <w:szCs w:val="20"/>
          <w:lang w:val="es-ES"/>
        </w:rPr>
        <w:t>BARCELONA</w:t>
      </w:r>
    </w:p>
    <w:p w14:paraId="0AE6227F" w14:textId="398514BE" w:rsidR="008E2B8A" w:rsidRPr="00AF6F2F" w:rsidRDefault="008E2B8A" w:rsidP="0077575B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 xml:space="preserve">Llegada al aeropuerto. Recepción y traslado al hotel </w:t>
      </w:r>
      <w:bookmarkStart w:id="5" w:name="_Hlk72490015"/>
      <w:bookmarkStart w:id="6" w:name="_Hlk72487483"/>
      <w:r w:rsidRPr="00AF6F2F">
        <w:rPr>
          <w:rFonts w:ascii="Aptos Narrow" w:hAnsi="Aptos Narrow" w:cs="Calibri"/>
          <w:sz w:val="20"/>
          <w:szCs w:val="20"/>
          <w:lang w:val="es-ES"/>
        </w:rPr>
        <w:t>(la mayoría de los hoteles en Europa solo aceptan la entrada después de las 2 pm).</w:t>
      </w:r>
      <w:bookmarkEnd w:id="5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</w:t>
      </w:r>
      <w:bookmarkEnd w:id="6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Tiempo libre. </w:t>
      </w:r>
      <w:bookmarkEnd w:id="0"/>
    </w:p>
    <w:p w14:paraId="39C616F6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7F6BB760" w14:textId="6CB51AF6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77575B" w:rsidRPr="00AF6F2F">
        <w:rPr>
          <w:rFonts w:ascii="Aptos Narrow" w:hAnsi="Aptos Narrow" w:cs="Calibri"/>
          <w:b/>
          <w:sz w:val="20"/>
          <w:szCs w:val="20"/>
          <w:lang w:val="es-ES"/>
        </w:rPr>
        <w:t>2</w:t>
      </w: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 - BARCELONA</w:t>
      </w:r>
    </w:p>
    <w:p w14:paraId="6266E02C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 xml:space="preserve">Por la mañana, visita de la capital catalana y la segunda ciudad más grande de España, famosa por su historia antigua, arte y arquitectura. Durante nuestro recorrido destacaremos: Plaza de España, Montjuic (con parada en uno de los miradores), Plaza de Catalunya (principal arteria comercial de la ciudad), las famosas Casas </w:t>
      </w:r>
      <w:proofErr w:type="spellStart"/>
      <w:r w:rsidRPr="00AF6F2F">
        <w:rPr>
          <w:rFonts w:ascii="Aptos Narrow" w:hAnsi="Aptos Narrow" w:cs="Calibri"/>
          <w:sz w:val="20"/>
          <w:szCs w:val="20"/>
          <w:lang w:val="es-ES"/>
        </w:rPr>
        <w:t>Millá</w:t>
      </w:r>
      <w:proofErr w:type="spellEnd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(La Pedrera) y Batlló, la Sagrada Familia (parada y visita exterior), el Puerto Olímpico y la Barceloneta, el Puerto Viejo y el monumento a Cristóbal Colón. Tarde y noche libres. Consulte los tours opcionales del día.</w:t>
      </w:r>
    </w:p>
    <w:bookmarkEnd w:id="1"/>
    <w:p w14:paraId="1FB2F365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60EC43F8" w14:textId="77777777" w:rsidR="00E87EAB" w:rsidRPr="00AF6F2F" w:rsidRDefault="008E2B8A" w:rsidP="00E87EAB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77575B" w:rsidRPr="00AF6F2F">
        <w:rPr>
          <w:rFonts w:ascii="Aptos Narrow" w:hAnsi="Aptos Narrow" w:cs="Calibri"/>
          <w:b/>
          <w:sz w:val="20"/>
          <w:szCs w:val="20"/>
          <w:lang w:val="es-ES"/>
        </w:rPr>
        <w:t>3</w:t>
      </w: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 - </w:t>
      </w:r>
      <w:r w:rsidR="00E87EAB" w:rsidRPr="00AF6F2F">
        <w:rPr>
          <w:rFonts w:ascii="Aptos Narrow" w:hAnsi="Aptos Narrow" w:cs="Calibri"/>
          <w:b/>
          <w:sz w:val="20"/>
          <w:szCs w:val="20"/>
          <w:lang w:val="es-ES"/>
        </w:rPr>
        <w:t>BARCELONA&gt; CANNES O NIZA</w:t>
      </w:r>
    </w:p>
    <w:p w14:paraId="62F85D07" w14:textId="77777777" w:rsidR="00E87EAB" w:rsidRPr="00AF6F2F" w:rsidRDefault="00E87EAB" w:rsidP="00E87EAB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 xml:space="preserve">Viaje por la región de la Costa Brava, pasando por Girona y Figueres (lugar de nacimiento de Salvador Dalí), atravesando los Pirineos y entrando en Francia por la hermosa región del </w:t>
      </w:r>
      <w:proofErr w:type="spellStart"/>
      <w:r w:rsidRPr="00AF6F2F">
        <w:rPr>
          <w:rFonts w:ascii="Aptos Narrow" w:hAnsi="Aptos Narrow" w:cs="Calibri"/>
          <w:sz w:val="20"/>
          <w:szCs w:val="20"/>
          <w:lang w:val="es-ES"/>
        </w:rPr>
        <w:t>Midi</w:t>
      </w:r>
      <w:proofErr w:type="spellEnd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. </w:t>
      </w:r>
    </w:p>
    <w:p w14:paraId="6D15D0DF" w14:textId="77777777" w:rsidR="00E87EAB" w:rsidRPr="00AF6F2F" w:rsidRDefault="00E87EAB" w:rsidP="00E87EAB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Pasaje junto a Montpellier y Arles (donde vivió Van Gogh). Llegada a Cannes.</w:t>
      </w:r>
    </w:p>
    <w:p w14:paraId="78FAFA76" w14:textId="77777777" w:rsidR="00E87EAB" w:rsidRPr="00AF6F2F" w:rsidRDefault="00E87EAB" w:rsidP="00E87EAB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bCs/>
          <w:sz w:val="20"/>
          <w:szCs w:val="20"/>
          <w:u w:val="single"/>
          <w:lang w:val="es-ES"/>
        </w:rPr>
        <w:t>Nota:</w:t>
      </w:r>
      <w:r w:rsidRPr="00AF6F2F">
        <w:rPr>
          <w:rFonts w:ascii="Aptos Narrow" w:hAnsi="Aptos Narrow" w:cs="Calibri"/>
          <w:b/>
          <w:bCs/>
          <w:sz w:val="20"/>
          <w:szCs w:val="20"/>
          <w:lang w:val="es-ES"/>
        </w:rPr>
        <w:t xml:space="preserve"> </w:t>
      </w:r>
      <w:r w:rsidRPr="00AF6F2F">
        <w:rPr>
          <w:rFonts w:ascii="Aptos Narrow" w:hAnsi="Aptos Narrow" w:cs="Calibri"/>
          <w:sz w:val="20"/>
          <w:szCs w:val="20"/>
          <w:lang w:val="es-ES"/>
        </w:rPr>
        <w:t>En</w:t>
      </w:r>
      <w:r w:rsidRPr="00AF6F2F">
        <w:rPr>
          <w:rFonts w:ascii="Aptos Narrow" w:hAnsi="Aptos Narrow" w:cs="Calibri"/>
          <w:b/>
          <w:bCs/>
          <w:sz w:val="20"/>
          <w:szCs w:val="20"/>
          <w:lang w:val="es-ES"/>
        </w:rPr>
        <w:t xml:space="preserve"> </w:t>
      </w:r>
      <w:r w:rsidRPr="00AF6F2F">
        <w:rPr>
          <w:rFonts w:ascii="Aptos Narrow" w:hAnsi="Aptos Narrow" w:cs="Calibri"/>
          <w:sz w:val="20"/>
          <w:szCs w:val="20"/>
          <w:lang w:val="es-ES"/>
        </w:rPr>
        <w:t>algunas salidas, el alojamiento de este día será en Niza.</w:t>
      </w:r>
    </w:p>
    <w:p w14:paraId="79166644" w14:textId="39F8D801" w:rsidR="008E2B8A" w:rsidRPr="00AF6F2F" w:rsidRDefault="008E2B8A" w:rsidP="00E87EAB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6B5E3F6D" w14:textId="60DAD7AA" w:rsidR="008E2B8A" w:rsidRPr="00AF6F2F" w:rsidRDefault="00342600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77575B" w:rsidRPr="00AF6F2F">
        <w:rPr>
          <w:rFonts w:ascii="Aptos Narrow" w:hAnsi="Aptos Narrow" w:cs="Calibri"/>
          <w:b/>
          <w:sz w:val="20"/>
          <w:szCs w:val="20"/>
          <w:lang w:val="es-ES"/>
        </w:rPr>
        <w:t>4</w:t>
      </w:r>
      <w:r w:rsidR="008E2B8A"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 </w:t>
      </w:r>
      <w:r w:rsidR="00E87EAB" w:rsidRPr="00AF6F2F">
        <w:rPr>
          <w:rFonts w:ascii="Aptos Narrow" w:hAnsi="Aptos Narrow" w:cs="Calibri"/>
          <w:b/>
          <w:sz w:val="20"/>
          <w:szCs w:val="20"/>
          <w:lang w:val="es-ES"/>
        </w:rPr>
        <w:t>–</w:t>
      </w:r>
      <w:r w:rsidR="008E2B8A"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 CANNES</w:t>
      </w:r>
      <w:r w:rsidR="00E87EAB" w:rsidRPr="00AF6F2F">
        <w:rPr>
          <w:rFonts w:ascii="Aptos Narrow" w:hAnsi="Aptos Narrow" w:cs="Calibri"/>
          <w:b/>
          <w:sz w:val="20"/>
          <w:szCs w:val="20"/>
          <w:lang w:val="es-ES"/>
        </w:rPr>
        <w:t>/</w:t>
      </w:r>
      <w:r w:rsidR="008E2B8A"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 NIZA&gt; MÓNACO &gt; P</w:t>
      </w:r>
      <w:r w:rsidR="00AA31C5" w:rsidRPr="00AF6F2F">
        <w:rPr>
          <w:rFonts w:ascii="Aptos Narrow" w:hAnsi="Aptos Narrow" w:cs="Calibri"/>
          <w:b/>
          <w:sz w:val="20"/>
          <w:szCs w:val="20"/>
          <w:lang w:val="es-ES"/>
        </w:rPr>
        <w:t>ISA</w:t>
      </w:r>
    </w:p>
    <w:p w14:paraId="19B43B33" w14:textId="17A0D937" w:rsidR="008E2B8A" w:rsidRPr="00AF6F2F" w:rsidRDefault="000F632F" w:rsidP="008E2B8A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Salida para visita de una Fábrica de Perfumes</w:t>
      </w:r>
      <w:r w:rsidR="008E2B8A" w:rsidRPr="00AF6F2F">
        <w:rPr>
          <w:rFonts w:ascii="Aptos Narrow" w:hAnsi="Aptos Narrow" w:cs="Calibri"/>
          <w:sz w:val="20"/>
          <w:szCs w:val="20"/>
          <w:lang w:val="es-ES"/>
        </w:rPr>
        <w:t xml:space="preserve">. Llegada al Principado de Mónaco, de la familia Grimaldi y del Príncipe Alberto II. Aquí podrá reconocer los hermosos paisajes que el mundo admira: los maravillosos jardines del Casino, la </w:t>
      </w:r>
      <w:proofErr w:type="spellStart"/>
      <w:r w:rsidR="008E2B8A" w:rsidRPr="00AF6F2F">
        <w:rPr>
          <w:rFonts w:ascii="Aptos Narrow" w:hAnsi="Aptos Narrow" w:cs="Calibri"/>
          <w:sz w:val="20"/>
          <w:szCs w:val="20"/>
          <w:lang w:val="es-ES"/>
        </w:rPr>
        <w:t>Condamine</w:t>
      </w:r>
      <w:proofErr w:type="spellEnd"/>
      <w:r w:rsidR="008E2B8A" w:rsidRPr="00AF6F2F">
        <w:rPr>
          <w:rFonts w:ascii="Aptos Narrow" w:hAnsi="Aptos Narrow" w:cs="Calibri"/>
          <w:sz w:val="20"/>
          <w:szCs w:val="20"/>
          <w:lang w:val="es-ES"/>
        </w:rPr>
        <w:t xml:space="preserve"> - avenida del puerto, de las carreras de Fórmula 1 -, el muelle con sus lujosos barcos amarrados, el Museo Oceanográfico Alberto I, el casco antiguo con sus callejuelas y plazas, contrastando con los edificios altos y modernos, la pequeña catedral neorrománica y el Palacio Real, una verdadera joya medieval. Continuación por la "Riviera </w:t>
      </w:r>
      <w:proofErr w:type="spellStart"/>
      <w:r w:rsidR="008E2B8A" w:rsidRPr="00AF6F2F">
        <w:rPr>
          <w:rFonts w:ascii="Aptos Narrow" w:hAnsi="Aptos Narrow" w:cs="Calibri"/>
          <w:sz w:val="20"/>
          <w:szCs w:val="20"/>
          <w:lang w:val="es-ES"/>
        </w:rPr>
        <w:t>dei</w:t>
      </w:r>
      <w:proofErr w:type="spellEnd"/>
      <w:r w:rsidR="008E2B8A" w:rsidRPr="00AF6F2F">
        <w:rPr>
          <w:rFonts w:ascii="Aptos Narrow" w:hAnsi="Aptos Narrow" w:cs="Calibri"/>
          <w:sz w:val="20"/>
          <w:szCs w:val="20"/>
          <w:lang w:val="es-ES"/>
        </w:rPr>
        <w:t xml:space="preserve"> Fiori", en la región de Liguria, y llegada a la ciudad de P</w:t>
      </w:r>
      <w:r w:rsidR="00AA31C5" w:rsidRPr="00AF6F2F">
        <w:rPr>
          <w:rFonts w:ascii="Aptos Narrow" w:hAnsi="Aptos Narrow" w:cs="Calibri"/>
          <w:sz w:val="20"/>
          <w:szCs w:val="20"/>
          <w:lang w:val="es-ES"/>
        </w:rPr>
        <w:t>isa</w:t>
      </w:r>
      <w:r w:rsidR="008E2B8A" w:rsidRPr="00AF6F2F">
        <w:rPr>
          <w:rFonts w:ascii="Aptos Narrow" w:hAnsi="Aptos Narrow" w:cs="Calibri"/>
          <w:sz w:val="20"/>
          <w:szCs w:val="20"/>
          <w:lang w:val="es-ES"/>
        </w:rPr>
        <w:t>. Alojamiento.</w:t>
      </w:r>
    </w:p>
    <w:p w14:paraId="324FDE15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3D079B34" w14:textId="2A6BFD59" w:rsidR="008E2B8A" w:rsidRPr="00AF6F2F" w:rsidRDefault="00342600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77575B" w:rsidRPr="00AF6F2F">
        <w:rPr>
          <w:rFonts w:ascii="Aptos Narrow" w:hAnsi="Aptos Narrow" w:cs="Calibri"/>
          <w:b/>
          <w:sz w:val="20"/>
          <w:szCs w:val="20"/>
          <w:lang w:val="es-ES"/>
        </w:rPr>
        <w:t>5</w:t>
      </w:r>
      <w:r w:rsidR="008E2B8A"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 – PISA&gt; ROMA</w:t>
      </w:r>
    </w:p>
    <w:p w14:paraId="2ED86513" w14:textId="6ABBE0C6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Por la mañana, vi</w:t>
      </w:r>
      <w:r w:rsidR="00AA31C5" w:rsidRPr="00AF6F2F">
        <w:rPr>
          <w:rFonts w:ascii="Aptos Narrow" w:hAnsi="Aptos Narrow" w:cs="Calibri"/>
          <w:sz w:val="20"/>
          <w:szCs w:val="20"/>
          <w:lang w:val="es-ES"/>
        </w:rPr>
        <w:t>sita de</w:t>
      </w:r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Pisa, ciudad de Galileo Galilei, conocida por su "Campo </w:t>
      </w:r>
      <w:proofErr w:type="spellStart"/>
      <w:r w:rsidRPr="00AF6F2F">
        <w:rPr>
          <w:rFonts w:ascii="Aptos Narrow" w:hAnsi="Aptos Narrow" w:cs="Calibri"/>
          <w:sz w:val="20"/>
          <w:szCs w:val="20"/>
          <w:lang w:val="es-ES"/>
        </w:rPr>
        <w:t>dei</w:t>
      </w:r>
      <w:proofErr w:type="spellEnd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</w:t>
      </w:r>
      <w:proofErr w:type="spellStart"/>
      <w:r w:rsidRPr="00AF6F2F">
        <w:rPr>
          <w:rFonts w:ascii="Aptos Narrow" w:hAnsi="Aptos Narrow" w:cs="Calibri"/>
          <w:sz w:val="20"/>
          <w:szCs w:val="20"/>
          <w:lang w:val="es-ES"/>
        </w:rPr>
        <w:t>Miracoli</w:t>
      </w:r>
      <w:proofErr w:type="spellEnd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", que es el conjunto de arquitectura románica más grande de Europa, que comprende la Catedral, el Baptisterio, el Campo Santo y la famosa Torre Inclinada. Tiempo libre. Continue por la región de la Toscana y por la autopista "del Sole" hasta Roma. Alojamiento. </w:t>
      </w:r>
      <w:r w:rsidR="00534AA4" w:rsidRPr="00AF6F2F">
        <w:rPr>
          <w:rFonts w:ascii="Aptos Narrow" w:hAnsi="Aptos Narrow" w:cs="Calibri"/>
          <w:sz w:val="20"/>
          <w:szCs w:val="20"/>
          <w:lang w:val="es-ES"/>
        </w:rPr>
        <w:t>Consultar</w:t>
      </w:r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los tours opcionales del día.</w:t>
      </w:r>
      <w:bookmarkStart w:id="7" w:name="_Hlk72487524"/>
      <w:bookmarkStart w:id="8" w:name="_Hlk72487923"/>
      <w:bookmarkStart w:id="9" w:name="_Hlk72495769"/>
    </w:p>
    <w:p w14:paraId="59B3DC33" w14:textId="77777777" w:rsidR="00534AA4" w:rsidRPr="00AF6F2F" w:rsidRDefault="00534AA4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3EAA4B2A" w14:textId="21498DF8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77575B" w:rsidRPr="00AF6F2F">
        <w:rPr>
          <w:rFonts w:ascii="Aptos Narrow" w:hAnsi="Aptos Narrow" w:cs="Calibri"/>
          <w:b/>
          <w:sz w:val="20"/>
          <w:szCs w:val="20"/>
          <w:lang w:val="es-ES"/>
        </w:rPr>
        <w:t>6</w:t>
      </w: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 - ROMA</w:t>
      </w:r>
    </w:p>
    <w:p w14:paraId="26126C1E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 xml:space="preserve">Visita panorámica de la “Ciudad Eterna” en la cual destacamos la Basílica de Santa </w:t>
      </w:r>
      <w:proofErr w:type="spellStart"/>
      <w:r w:rsidRPr="00AF6F2F">
        <w:rPr>
          <w:rFonts w:ascii="Aptos Narrow" w:hAnsi="Aptos Narrow" w:cs="Calibri"/>
          <w:sz w:val="20"/>
          <w:szCs w:val="20"/>
          <w:lang w:val="es-ES"/>
        </w:rPr>
        <w:t>Maria</w:t>
      </w:r>
      <w:proofErr w:type="spellEnd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</w:t>
      </w:r>
      <w:proofErr w:type="spellStart"/>
      <w:r w:rsidRPr="00AF6F2F">
        <w:rPr>
          <w:rFonts w:ascii="Aptos Narrow" w:hAnsi="Aptos Narrow" w:cs="Calibri"/>
          <w:sz w:val="20"/>
          <w:szCs w:val="20"/>
          <w:lang w:val="es-ES"/>
        </w:rPr>
        <w:t>Maior</w:t>
      </w:r>
      <w:proofErr w:type="spellEnd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; la Iglesia de San Juan de Letrán; el Arco de Constantino y el Coliseo (parada); las Termas de Caracalla; el </w:t>
      </w:r>
      <w:proofErr w:type="spellStart"/>
      <w:r w:rsidRPr="00AF6F2F">
        <w:rPr>
          <w:rFonts w:ascii="Aptos Narrow" w:hAnsi="Aptos Narrow" w:cs="Calibri"/>
          <w:sz w:val="20"/>
          <w:szCs w:val="20"/>
          <w:lang w:val="es-ES"/>
        </w:rPr>
        <w:t>Circus</w:t>
      </w:r>
      <w:proofErr w:type="spellEnd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Maximus y la </w:t>
      </w:r>
      <w:proofErr w:type="spellStart"/>
      <w:r w:rsidRPr="00AF6F2F">
        <w:rPr>
          <w:rFonts w:ascii="Aptos Narrow" w:hAnsi="Aptos Narrow" w:cs="Calibri"/>
          <w:sz w:val="20"/>
          <w:szCs w:val="20"/>
          <w:lang w:val="es-ES"/>
        </w:rPr>
        <w:t>Domus</w:t>
      </w:r>
      <w:proofErr w:type="spellEnd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Flavia </w:t>
      </w:r>
      <w:proofErr w:type="spellStart"/>
      <w:r w:rsidRPr="00AF6F2F">
        <w:rPr>
          <w:rFonts w:ascii="Aptos Narrow" w:hAnsi="Aptos Narrow" w:cs="Calibri"/>
          <w:sz w:val="20"/>
          <w:szCs w:val="20"/>
          <w:lang w:val="es-ES"/>
        </w:rPr>
        <w:t>Augustana</w:t>
      </w:r>
      <w:proofErr w:type="spellEnd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, El Capitolio y la Plaza de Venecia, la Isla Tiberina; </w:t>
      </w:r>
      <w:proofErr w:type="spellStart"/>
      <w:r w:rsidRPr="00AF6F2F">
        <w:rPr>
          <w:rFonts w:ascii="Aptos Narrow" w:hAnsi="Aptos Narrow" w:cs="Calibri"/>
          <w:sz w:val="20"/>
          <w:szCs w:val="20"/>
          <w:lang w:val="es-ES"/>
        </w:rPr>
        <w:t>Trastevere</w:t>
      </w:r>
      <w:proofErr w:type="spellEnd"/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y el Castillo de Sant Ángel. Tarde y noche libres. Consulte los tours opcionales del día.</w:t>
      </w:r>
    </w:p>
    <w:p w14:paraId="2BCA76EB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1140DBCF" w14:textId="06A4682E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77575B" w:rsidRPr="00AF6F2F">
        <w:rPr>
          <w:rFonts w:ascii="Aptos Narrow" w:hAnsi="Aptos Narrow" w:cs="Calibri"/>
          <w:b/>
          <w:sz w:val="20"/>
          <w:szCs w:val="20"/>
          <w:lang w:val="es-ES"/>
        </w:rPr>
        <w:t>7</w:t>
      </w: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 - ROMA</w:t>
      </w:r>
    </w:p>
    <w:p w14:paraId="003D3DCA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Día totalmente libre para disfrutar de la capital italiana. Consulte los tours opcionales del día.</w:t>
      </w:r>
    </w:p>
    <w:bookmarkEnd w:id="2"/>
    <w:p w14:paraId="48781A97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0658A6BA" w14:textId="56B026A4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DÍA </w:t>
      </w:r>
      <w:r w:rsidR="0077575B" w:rsidRPr="00AF6F2F">
        <w:rPr>
          <w:rFonts w:ascii="Aptos Narrow" w:hAnsi="Aptos Narrow" w:cs="Calibri"/>
          <w:b/>
          <w:sz w:val="20"/>
          <w:szCs w:val="20"/>
          <w:lang w:val="es-ES"/>
        </w:rPr>
        <w:t>8</w:t>
      </w: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 -</w:t>
      </w:r>
      <w:bookmarkEnd w:id="3"/>
      <w:bookmarkEnd w:id="4"/>
      <w:bookmarkEnd w:id="7"/>
      <w:bookmarkEnd w:id="8"/>
      <w:bookmarkEnd w:id="9"/>
      <w:r w:rsidR="0077575B"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 </w:t>
      </w:r>
      <w:r w:rsidRPr="00AF6F2F">
        <w:rPr>
          <w:rFonts w:ascii="Aptos Narrow" w:hAnsi="Aptos Narrow" w:cs="Calibri"/>
          <w:b/>
          <w:sz w:val="20"/>
          <w:szCs w:val="20"/>
          <w:lang w:val="es-ES"/>
        </w:rPr>
        <w:t xml:space="preserve">SALIDA DESDE </w:t>
      </w:r>
      <w:r w:rsidR="0077575B" w:rsidRPr="00AF6F2F">
        <w:rPr>
          <w:rFonts w:ascii="Aptos Narrow" w:hAnsi="Aptos Narrow" w:cs="Calibri"/>
          <w:b/>
          <w:sz w:val="20"/>
          <w:szCs w:val="20"/>
          <w:lang w:val="es-ES"/>
        </w:rPr>
        <w:t>ROMA</w:t>
      </w:r>
    </w:p>
    <w:p w14:paraId="1200D91B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Los servicios del hotel terminan con el desayuno (la habitación puede permanecer ocupada hasta las 10 o las 12 de la mañana, según las reglas de cada hotel). Tiempo libre hasta el traslado al aeropuerto. Feliz viaje de regreso.</w:t>
      </w:r>
    </w:p>
    <w:p w14:paraId="197742E3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</w:p>
    <w:p w14:paraId="3722595B" w14:textId="77777777" w:rsidR="0051061A" w:rsidRPr="00AF6F2F" w:rsidRDefault="0051061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highlight w:val="lightGray"/>
          <w:lang w:val="es-ES"/>
        </w:rPr>
      </w:pPr>
    </w:p>
    <w:p w14:paraId="0F4DCB58" w14:textId="33EA1B34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>SERVICIOS INCLUIDOS:</w:t>
      </w:r>
    </w:p>
    <w:p w14:paraId="367EB062" w14:textId="6B3E10C5" w:rsidR="008E2B8A" w:rsidRPr="00AF6F2F" w:rsidRDefault="0077575B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7</w:t>
      </w:r>
      <w:r w:rsidR="008E2B8A" w:rsidRPr="00AF6F2F">
        <w:rPr>
          <w:rFonts w:ascii="Aptos Narrow" w:hAnsi="Aptos Narrow" w:cs="Calibri"/>
          <w:sz w:val="20"/>
          <w:szCs w:val="20"/>
          <w:lang w:val="es-ES"/>
        </w:rPr>
        <w:t xml:space="preserve"> desayunos;</w:t>
      </w:r>
    </w:p>
    <w:p w14:paraId="35416908" w14:textId="0697638E" w:rsidR="008E2B8A" w:rsidRPr="00AF6F2F" w:rsidRDefault="008E2B8A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Circuito en autobús de turismo;</w:t>
      </w:r>
    </w:p>
    <w:p w14:paraId="2967320C" w14:textId="3C04702C" w:rsidR="008E2B8A" w:rsidRPr="00AF6F2F" w:rsidRDefault="008E2B8A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Traslados de llegada y salida (los traslados solo se incluyen si recibimos información de vuelo con más de 15 días de anticipación);</w:t>
      </w:r>
    </w:p>
    <w:p w14:paraId="76F7BD8A" w14:textId="503DA05E" w:rsidR="008E2B8A" w:rsidRPr="00AF6F2F" w:rsidRDefault="008E2B8A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Estancia en habitaciones dobles en los hoteles mencionados;</w:t>
      </w:r>
    </w:p>
    <w:p w14:paraId="192F4667" w14:textId="052DBCA7" w:rsidR="008E2B8A" w:rsidRPr="00AF6F2F" w:rsidRDefault="008E2B8A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Tasas hoteleras y de servicios;</w:t>
      </w:r>
    </w:p>
    <w:p w14:paraId="58233C5B" w14:textId="73091F10" w:rsidR="00086017" w:rsidRPr="00AF6F2F" w:rsidRDefault="00086017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"/>
        </w:rPr>
      </w:pPr>
      <w:r w:rsidRPr="00AF6F2F">
        <w:rPr>
          <w:rFonts w:ascii="Aptos Narrow" w:hAnsi="Aptos Narrow" w:cs="Calibri"/>
          <w:sz w:val="20"/>
          <w:szCs w:val="20"/>
          <w:lang w:val="es"/>
        </w:rPr>
        <w:t xml:space="preserve">Servicio de maleteros, siempre que </w:t>
      </w:r>
      <w:r w:rsidR="00342600">
        <w:rPr>
          <w:rFonts w:ascii="Aptos Narrow" w:hAnsi="Aptos Narrow" w:cs="Calibri"/>
          <w:sz w:val="20"/>
          <w:szCs w:val="20"/>
          <w:lang w:val="es"/>
        </w:rPr>
        <w:t>sea</w:t>
      </w:r>
      <w:r w:rsidRPr="00AF6F2F">
        <w:rPr>
          <w:rFonts w:ascii="Aptos Narrow" w:hAnsi="Aptos Narrow" w:cs="Calibri"/>
          <w:sz w:val="20"/>
          <w:szCs w:val="20"/>
          <w:lang w:val="es"/>
        </w:rPr>
        <w:t xml:space="preserve"> posible, en la salida de los hoteles (1 maleta por persona);</w:t>
      </w:r>
    </w:p>
    <w:p w14:paraId="0C7E01FB" w14:textId="7F5E1A48" w:rsidR="008E2B8A" w:rsidRPr="00AF6F2F" w:rsidRDefault="008E2B8A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Acompañamiento en todo el circuito por un guía bilingüe Abreu (portugués y español);</w:t>
      </w:r>
    </w:p>
    <w:p w14:paraId="591EBC58" w14:textId="6308C816" w:rsidR="008E2B8A" w:rsidRPr="00AF6F2F" w:rsidRDefault="008E2B8A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>Visitas de ciudad (</w:t>
      </w:r>
      <w:r w:rsidR="00342600" w:rsidRPr="00AF6F2F">
        <w:rPr>
          <w:rFonts w:ascii="Aptos Narrow" w:hAnsi="Aptos Narrow" w:cs="Calibri"/>
          <w:b/>
          <w:sz w:val="20"/>
          <w:szCs w:val="20"/>
          <w:lang w:val="es-ES"/>
        </w:rPr>
        <w:t>incluidas</w:t>
      </w:r>
      <w:r w:rsidRPr="00AF6F2F">
        <w:rPr>
          <w:rFonts w:ascii="Aptos Narrow" w:hAnsi="Aptos Narrow" w:cs="Calibri"/>
          <w:b/>
          <w:sz w:val="20"/>
          <w:szCs w:val="20"/>
          <w:lang w:val="es-ES"/>
        </w:rPr>
        <w:t>) con guía local</w:t>
      </w:r>
      <w:r w:rsidR="0061774B" w:rsidRPr="00AF6F2F">
        <w:rPr>
          <w:rFonts w:ascii="Aptos Narrow" w:hAnsi="Aptos Narrow" w:cs="Calibri"/>
          <w:sz w:val="20"/>
          <w:szCs w:val="20"/>
          <w:lang w:val="es-ES"/>
        </w:rPr>
        <w:t xml:space="preserve">: </w:t>
      </w:r>
      <w:r w:rsidRPr="00AF6F2F">
        <w:rPr>
          <w:rFonts w:ascii="Aptos Narrow" w:hAnsi="Aptos Narrow" w:cs="Calibri"/>
          <w:sz w:val="20"/>
          <w:szCs w:val="20"/>
          <w:lang w:val="es-ES"/>
        </w:rPr>
        <w:t>Barcelona</w:t>
      </w:r>
      <w:r w:rsidR="0077575B" w:rsidRPr="00AF6F2F">
        <w:rPr>
          <w:rFonts w:ascii="Aptos Narrow" w:hAnsi="Aptos Narrow" w:cs="Calibri"/>
          <w:sz w:val="20"/>
          <w:szCs w:val="20"/>
          <w:lang w:val="es-ES"/>
        </w:rPr>
        <w:t xml:space="preserve"> y</w:t>
      </w:r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</w:t>
      </w:r>
      <w:r w:rsidRPr="00AF6F2F">
        <w:rPr>
          <w:rFonts w:ascii="Arial" w:hAnsi="Arial" w:cs="Arial"/>
          <w:sz w:val="20"/>
          <w:szCs w:val="20"/>
          <w:lang w:val="es-ES"/>
        </w:rPr>
        <w:t>​​</w:t>
      </w:r>
      <w:r w:rsidRPr="00AF6F2F">
        <w:rPr>
          <w:rFonts w:ascii="Aptos Narrow" w:hAnsi="Aptos Narrow" w:cs="Calibri"/>
          <w:sz w:val="20"/>
          <w:szCs w:val="20"/>
          <w:lang w:val="es-ES"/>
        </w:rPr>
        <w:t>Roma</w:t>
      </w:r>
      <w:r w:rsidR="00342600">
        <w:rPr>
          <w:rFonts w:ascii="Aptos Narrow" w:hAnsi="Aptos Narrow" w:cs="Calibri"/>
          <w:sz w:val="20"/>
          <w:szCs w:val="20"/>
          <w:lang w:val="es-ES"/>
        </w:rPr>
        <w:t>;</w:t>
      </w:r>
    </w:p>
    <w:p w14:paraId="202B0FA5" w14:textId="7ECB4BE3" w:rsidR="008E2B8A" w:rsidRPr="00AF6F2F" w:rsidRDefault="008E2B8A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>Otras ciudades y lugares comentados por nuestro guía:</w:t>
      </w:r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Cannes</w:t>
      </w:r>
      <w:r w:rsidR="00342600">
        <w:rPr>
          <w:rFonts w:ascii="Aptos Narrow" w:hAnsi="Aptos Narrow" w:cs="Calibri"/>
          <w:sz w:val="20"/>
          <w:szCs w:val="20"/>
          <w:lang w:val="es-ES"/>
        </w:rPr>
        <w:t xml:space="preserve"> o</w:t>
      </w:r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Niza, Mónaco</w:t>
      </w:r>
      <w:r w:rsidR="00872C57" w:rsidRPr="00AF6F2F">
        <w:rPr>
          <w:rFonts w:ascii="Aptos Narrow" w:hAnsi="Aptos Narrow" w:cs="Calibri"/>
          <w:sz w:val="20"/>
          <w:szCs w:val="20"/>
          <w:lang w:val="es-ES"/>
        </w:rPr>
        <w:t xml:space="preserve"> y</w:t>
      </w:r>
      <w:r w:rsidRPr="00AF6F2F">
        <w:rPr>
          <w:rFonts w:ascii="Aptos Narrow" w:hAnsi="Aptos Narrow" w:cs="Calibri"/>
          <w:sz w:val="20"/>
          <w:szCs w:val="20"/>
          <w:lang w:val="es-ES"/>
        </w:rPr>
        <w:t xml:space="preserve"> Pisa</w:t>
      </w:r>
      <w:r w:rsidR="00872C57" w:rsidRPr="00AF6F2F">
        <w:rPr>
          <w:rFonts w:ascii="Aptos Narrow" w:hAnsi="Aptos Narrow" w:cs="Calibri"/>
          <w:sz w:val="20"/>
          <w:szCs w:val="20"/>
          <w:lang w:val="es-ES"/>
        </w:rPr>
        <w:t>;</w:t>
      </w:r>
    </w:p>
    <w:p w14:paraId="2F03F8FF" w14:textId="61B5BCFA" w:rsidR="008E2B8A" w:rsidRPr="00AF6F2F" w:rsidRDefault="008E2B8A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</w:rPr>
      </w:pPr>
      <w:r w:rsidRPr="00AF6F2F">
        <w:rPr>
          <w:rFonts w:ascii="Aptos Narrow" w:eastAsia="Calibri" w:hAnsi="Aptos Narrow" w:cs="Calibri"/>
          <w:sz w:val="20"/>
          <w:szCs w:val="20"/>
        </w:rPr>
        <w:t>Visita de una Fábrica de Perfumes;</w:t>
      </w:r>
    </w:p>
    <w:p w14:paraId="7E8BF832" w14:textId="244CCAB3" w:rsidR="008E2B8A" w:rsidRPr="00AF6F2F" w:rsidRDefault="008E2B8A" w:rsidP="0008601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Auriculares para mayor comodidad durante las visitas.</w:t>
      </w:r>
    </w:p>
    <w:p w14:paraId="33810574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77BAF539" w14:textId="77777777" w:rsidR="008E2B8A" w:rsidRPr="00AF6F2F" w:rsidRDefault="008E2B8A" w:rsidP="008E2B8A">
      <w:pPr>
        <w:spacing w:after="0" w:line="240" w:lineRule="auto"/>
        <w:jc w:val="both"/>
        <w:rPr>
          <w:rFonts w:ascii="Aptos Narrow" w:hAnsi="Aptos Narrow" w:cs="Calibri"/>
          <w:b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sz w:val="20"/>
          <w:szCs w:val="20"/>
          <w:lang w:val="es-ES"/>
        </w:rPr>
        <w:t>SERVICIOS EXCLUIDOS:</w:t>
      </w:r>
    </w:p>
    <w:p w14:paraId="5A5E93DA" w14:textId="14AC2FAF" w:rsidR="008E2B8A" w:rsidRPr="00AF6F2F" w:rsidRDefault="008E2B8A" w:rsidP="0008601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  <w:r w:rsidRPr="00AF6F2F">
        <w:rPr>
          <w:rFonts w:ascii="Aptos Narrow" w:hAnsi="Aptos Narrow" w:cs="Calibri"/>
          <w:sz w:val="20"/>
          <w:szCs w:val="20"/>
          <w:lang w:val="es-ES"/>
        </w:rPr>
        <w:t>Cualquier cosa que no esté especificada correctamente en los "Servicios incluidos"</w:t>
      </w:r>
      <w:r w:rsidR="00B6315B" w:rsidRPr="00AF6F2F">
        <w:rPr>
          <w:rFonts w:ascii="Aptos Narrow" w:hAnsi="Aptos Narrow" w:cs="Calibri"/>
          <w:sz w:val="20"/>
          <w:szCs w:val="20"/>
          <w:lang w:val="es-ES"/>
        </w:rPr>
        <w:t>.</w:t>
      </w:r>
    </w:p>
    <w:p w14:paraId="7998341F" w14:textId="030BB069" w:rsidR="00915EFF" w:rsidRPr="00AF6F2F" w:rsidRDefault="00915EFF" w:rsidP="075C8490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7045FD7E" w14:textId="77777777" w:rsidR="00086017" w:rsidRPr="00AF6F2F" w:rsidRDefault="00086017" w:rsidP="075C8490">
      <w:pPr>
        <w:spacing w:after="0" w:line="240" w:lineRule="auto"/>
        <w:jc w:val="both"/>
        <w:rPr>
          <w:rFonts w:ascii="Aptos Narrow" w:hAnsi="Aptos Narrow" w:cs="Calibri"/>
          <w:sz w:val="20"/>
          <w:szCs w:val="20"/>
          <w:lang w:val="es-ES"/>
        </w:rPr>
      </w:pPr>
    </w:p>
    <w:p w14:paraId="3530D8D2" w14:textId="5C8D20D0" w:rsidR="00AD698B" w:rsidRPr="00AF6F2F" w:rsidRDefault="00F73623" w:rsidP="00820BDD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  <w:r w:rsidRPr="00AF6F2F">
        <w:rPr>
          <w:rFonts w:ascii="Aptos Narrow" w:hAnsi="Aptos Narrow" w:cs="Calibri"/>
          <w:b/>
          <w:bCs/>
          <w:sz w:val="20"/>
          <w:szCs w:val="20"/>
          <w:lang w:val="es-ES"/>
        </w:rPr>
        <w:t>TABLA DE PRECIOS</w:t>
      </w:r>
    </w:p>
    <w:p w14:paraId="3D9C99B8" w14:textId="77777777" w:rsidR="00F73623" w:rsidRPr="00AF6F2F" w:rsidRDefault="00F73623" w:rsidP="00820BDD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tbl>
      <w:tblPr>
        <w:tblW w:w="9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135"/>
        <w:gridCol w:w="1940"/>
      </w:tblGrid>
      <w:tr w:rsidR="00C747AF" w:rsidRPr="00AF6F2F" w14:paraId="5FE3D645" w14:textId="77777777" w:rsidTr="00AF6F2F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B9F9" w14:textId="77777777" w:rsidR="00C747AF" w:rsidRPr="00AF6F2F" w:rsidRDefault="00C747AF" w:rsidP="00C747AF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000000"/>
                <w:sz w:val="20"/>
                <w:szCs w:val="20"/>
                <w:lang w:val="es-ES" w:eastAsia="pt-PT"/>
              </w:rPr>
            </w:pPr>
            <w:r w:rsidRPr="00AF6F2F">
              <w:rPr>
                <w:rFonts w:ascii="Aptos Narrow" w:eastAsia="Times New Roman" w:hAnsi="Aptos Narrow" w:cs="Calibri Light"/>
                <w:b/>
                <w:bCs/>
                <w:color w:val="000000"/>
                <w:sz w:val="20"/>
                <w:szCs w:val="20"/>
                <w:lang w:val="es-ES" w:eastAsia="pt-PT"/>
              </w:rPr>
              <w:t>Precios por persona en USD - PARTE TERRESTRE: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6B22" w14:textId="77777777" w:rsidR="00C747AF" w:rsidRPr="00AF6F2F" w:rsidRDefault="00C747AF" w:rsidP="00C747AF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000000"/>
                <w:sz w:val="20"/>
                <w:szCs w:val="20"/>
                <w:lang w:val="es-ES" w:eastAsia="pt-P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E3D9" w14:textId="77777777" w:rsidR="00C747AF" w:rsidRPr="00AF6F2F" w:rsidRDefault="00C747AF" w:rsidP="00C747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ES" w:eastAsia="pt-PT"/>
              </w:rPr>
            </w:pPr>
          </w:p>
        </w:tc>
      </w:tr>
      <w:tr w:rsidR="00C747AF" w:rsidRPr="00AF6F2F" w14:paraId="74D4AF12" w14:textId="77777777" w:rsidTr="00AF6F2F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29FF81F" w14:textId="77777777" w:rsidR="00C747AF" w:rsidRPr="00AF6F2F" w:rsidRDefault="00C747AF" w:rsidP="00C747AF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F6F2F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Salidas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DFE9C0D" w14:textId="77777777" w:rsidR="00C747AF" w:rsidRPr="00AF6F2F" w:rsidRDefault="00C747AF" w:rsidP="00C747AF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F6F2F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Habitación Doble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BB54994" w14:textId="77777777" w:rsidR="00C747AF" w:rsidRPr="00AF6F2F" w:rsidRDefault="00C747AF" w:rsidP="00C747AF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F6F2F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Habitación Individual</w:t>
            </w:r>
          </w:p>
        </w:tc>
      </w:tr>
      <w:tr w:rsidR="00C747AF" w:rsidRPr="00AF6F2F" w14:paraId="49E32E12" w14:textId="77777777" w:rsidTr="00AF6F2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4D2C91" w14:textId="77777777" w:rsidR="00C747AF" w:rsidRPr="00AF6F2F" w:rsidRDefault="00C747AF" w:rsidP="00C747AF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F6F2F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B3873A" w14:textId="77777777" w:rsidR="00C747AF" w:rsidRPr="00AF6F2F" w:rsidRDefault="00C747AF" w:rsidP="00C747AF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F6F2F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F5779AA" w14:textId="77777777" w:rsidR="00C747AF" w:rsidRPr="00AF6F2F" w:rsidRDefault="00C747AF" w:rsidP="00C747AF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F6F2F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 </w:t>
            </w:r>
          </w:p>
        </w:tc>
      </w:tr>
      <w:tr w:rsidR="00DD5ECF" w:rsidRPr="00AF6F2F" w14:paraId="724E51FB" w14:textId="77777777" w:rsidTr="00AF6F2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5509" w14:textId="6A805271" w:rsidR="00DD5ECF" w:rsidRPr="00AF6F2F" w:rsidRDefault="00DD5ECF" w:rsidP="00DD5ECF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</w:rPr>
              <w:t>12, 26 may. + 08, 22 sep.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14B5" w14:textId="632822D0" w:rsidR="00DD5ECF" w:rsidRPr="00AF6F2F" w:rsidRDefault="00DD5ECF" w:rsidP="00DD5ECF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</w:rPr>
              <w:t>$ 1.836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46CF" w14:textId="178F86ED" w:rsidR="00DD5ECF" w:rsidRPr="00AF6F2F" w:rsidRDefault="00DD5ECF" w:rsidP="00DD5ECF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</w:rPr>
              <w:t>$ 2.407</w:t>
            </w:r>
          </w:p>
        </w:tc>
      </w:tr>
      <w:tr w:rsidR="00DD5ECF" w:rsidRPr="00AF6F2F" w14:paraId="3EF7C05E" w14:textId="77777777" w:rsidTr="00AF6F2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1C5" w14:textId="4E918C42" w:rsidR="00DD5ECF" w:rsidRPr="00AF6F2F" w:rsidRDefault="00DD5ECF" w:rsidP="00DD5ECF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</w:pPr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 xml:space="preserve">14, 28 abr. + 09, 23 jun. + 07, 21 </w:t>
            </w:r>
            <w:proofErr w:type="spellStart"/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jul.</w:t>
            </w:r>
            <w:proofErr w:type="spellEnd"/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 xml:space="preserve"> + 11, 25 ago. + 06, 20 oct.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B881" w14:textId="61544BF6" w:rsidR="00DD5ECF" w:rsidRPr="00AF6F2F" w:rsidRDefault="00DD5ECF" w:rsidP="00DD5ECF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</w:rPr>
              <w:t>$ 1.721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A2E" w14:textId="14FBB83B" w:rsidR="00DD5ECF" w:rsidRPr="00AF6F2F" w:rsidRDefault="00DD5ECF" w:rsidP="00DD5ECF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</w:rPr>
              <w:t>$ 2.291</w:t>
            </w:r>
          </w:p>
        </w:tc>
      </w:tr>
      <w:tr w:rsidR="00DD5ECF" w:rsidRPr="00AF6F2F" w14:paraId="35F8951C" w14:textId="77777777" w:rsidTr="00AF6F2F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9ED4" w14:textId="4779641A" w:rsidR="00DD5ECF" w:rsidRPr="00AF6F2F" w:rsidRDefault="00DD5ECF" w:rsidP="00DD5ECF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</w:pPr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nov.</w:t>
            </w:r>
            <w:proofErr w:type="spellEnd"/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 xml:space="preserve"> + 26 d</w:t>
            </w:r>
            <w:r w:rsidR="00086017"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I</w:t>
            </w:r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 xml:space="preserve">c.'25 + 19 </w:t>
            </w:r>
            <w:proofErr w:type="spellStart"/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ene</w:t>
            </w:r>
            <w:proofErr w:type="spellEnd"/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 xml:space="preserve">. + 16 </w:t>
            </w:r>
            <w:proofErr w:type="spellStart"/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feb.</w:t>
            </w:r>
            <w:proofErr w:type="spellEnd"/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 xml:space="preserve"> + 09, 23 mar.'26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0C34" w14:textId="7AF8889C" w:rsidR="00DD5ECF" w:rsidRPr="00AF6F2F" w:rsidRDefault="00DD5ECF" w:rsidP="00DD5ECF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</w:rPr>
              <w:t>$ 1.663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CA8E" w14:textId="3DEBCB74" w:rsidR="00DD5ECF" w:rsidRPr="00AF6F2F" w:rsidRDefault="00DD5ECF" w:rsidP="00DD5ECF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AF6F2F">
              <w:rPr>
                <w:rFonts w:ascii="Aptos Narrow" w:hAnsi="Aptos Narrow" w:cs="Calibri"/>
                <w:color w:val="000000"/>
                <w:sz w:val="20"/>
                <w:szCs w:val="20"/>
              </w:rPr>
              <w:t>$ 2.233</w:t>
            </w:r>
          </w:p>
        </w:tc>
      </w:tr>
    </w:tbl>
    <w:p w14:paraId="1EA772A7" w14:textId="77777777" w:rsidR="00F73623" w:rsidRPr="00AF6F2F" w:rsidRDefault="00F73623" w:rsidP="00820BDD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7977CE4E" w14:textId="15E987F6" w:rsidR="075C8490" w:rsidRPr="00AF6F2F" w:rsidRDefault="075C8490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54853CE1" w14:textId="5403C215" w:rsidR="075C8490" w:rsidRPr="009A3B40" w:rsidRDefault="075C8490" w:rsidP="7AAE215A">
      <w:pPr>
        <w:shd w:val="clear" w:color="auto" w:fill="FFFFFF" w:themeFill="background1"/>
        <w:spacing w:after="0" w:line="240" w:lineRule="auto"/>
        <w:ind w:left="708"/>
        <w:jc w:val="both"/>
        <w:rPr>
          <w:rFonts w:ascii="Aptos Narrow" w:hAnsi="Aptos Narrow"/>
          <w:sz w:val="20"/>
          <w:szCs w:val="20"/>
        </w:rPr>
      </w:pPr>
    </w:p>
    <w:p w14:paraId="671FC189" w14:textId="3987CB94" w:rsidR="075C8490" w:rsidRPr="009A3B40" w:rsidRDefault="6EF2E9B8" w:rsidP="7AAE215A">
      <w:pPr>
        <w:shd w:val="clear" w:color="auto" w:fill="FFFFFF" w:themeFill="background1"/>
        <w:spacing w:after="0" w:line="240" w:lineRule="auto"/>
        <w:ind w:left="708"/>
        <w:jc w:val="both"/>
        <w:rPr>
          <w:rFonts w:ascii="Aptos Narrow" w:hAnsi="Aptos Narrow"/>
          <w:sz w:val="20"/>
          <w:szCs w:val="20"/>
          <w:lang w:val="es-ES"/>
        </w:rPr>
      </w:pPr>
      <w:r w:rsidRPr="009A3B40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 xml:space="preserve">Importante: </w:t>
      </w:r>
      <w:r w:rsidRPr="009A3B40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Fechas, itinerarios y precios pueden cambiar sin aviso previo. </w:t>
      </w:r>
    </w:p>
    <w:p w14:paraId="3EC9D7B6" w14:textId="10A2A580" w:rsidR="075C8490" w:rsidRPr="009A3B40" w:rsidRDefault="6EF2E9B8" w:rsidP="7AAE215A">
      <w:pPr>
        <w:shd w:val="clear" w:color="auto" w:fill="FFFFFF" w:themeFill="background1"/>
        <w:spacing w:after="0" w:line="240" w:lineRule="auto"/>
        <w:ind w:left="708"/>
        <w:jc w:val="both"/>
        <w:rPr>
          <w:rFonts w:ascii="Aptos Narrow" w:hAnsi="Aptos Narrow"/>
          <w:sz w:val="20"/>
          <w:szCs w:val="20"/>
        </w:rPr>
      </w:pPr>
      <w:r w:rsidRPr="009A3B40">
        <w:rPr>
          <w:rFonts w:ascii="Aptos Narrow" w:eastAsia="Aptos" w:hAnsi="Aptos Narrow" w:cs="Aptos"/>
          <w:color w:val="242424"/>
          <w:sz w:val="20"/>
          <w:szCs w:val="20"/>
          <w:lang w:val="es-ES"/>
        </w:rPr>
        <w:t>Nos reservamos el derecho a realizar cambios sobre el itinerario final por motivos operativos.</w:t>
      </w:r>
    </w:p>
    <w:p w14:paraId="268089C8" w14:textId="2EC64E05" w:rsidR="075C8490" w:rsidRDefault="075C8490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65325648" w14:textId="77777777" w:rsidR="00FF5989" w:rsidRDefault="00FF5989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40827CD4" w14:textId="77777777" w:rsidR="00FF5989" w:rsidRDefault="00FF5989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1BEFED0D" w14:textId="77777777" w:rsidR="00FF5989" w:rsidRDefault="00FF5989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7FD23FCB" w14:textId="77777777" w:rsidR="00FF5989" w:rsidRDefault="00FF5989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7E5ED567" w14:textId="77777777" w:rsidR="00FF5989" w:rsidRDefault="00FF5989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51CEEAEC" w14:textId="77777777" w:rsidR="00FF5989" w:rsidRDefault="00FF5989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06F0EA7D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7A7A4A7B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40885BAD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3E944D51" w14:textId="77777777" w:rsidR="00FF5989" w:rsidRDefault="00FF5989" w:rsidP="00FF5989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</w:p>
    <w:p w14:paraId="30BF2FB3" w14:textId="5CFF05F4" w:rsidR="00FF5989" w:rsidRPr="00463975" w:rsidRDefault="00FF5989" w:rsidP="00FF5989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>EL PRECIO NO INCLUYE.</w:t>
      </w:r>
    </w:p>
    <w:p w14:paraId="3195B634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•Tiquetes aéreos nacionales ni internacionales. </w:t>
      </w:r>
    </w:p>
    <w:p w14:paraId="577BAA01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•Impuestos de aeropuertos</w:t>
      </w:r>
    </w:p>
    <w:p w14:paraId="3E35BC49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•Tasas de estancia en cada ciudad. (Favor consultar) </w:t>
      </w:r>
    </w:p>
    <w:p w14:paraId="2E8500C8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•Propinas a guías, choferes, maleteros.</w:t>
      </w:r>
    </w:p>
    <w:p w14:paraId="3F7BBE57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•Bebidas con las comidas. </w:t>
      </w:r>
    </w:p>
    <w:p w14:paraId="0941E69A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•Visitas mencionadas como opcionales o las que el guía correo ofrezca para aprovechar el tiempo libre.</w:t>
      </w:r>
    </w:p>
    <w:p w14:paraId="40385100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bancarios del 2% </w:t>
      </w:r>
    </w:p>
    <w:p w14:paraId="4B884989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de visados. </w:t>
      </w:r>
    </w:p>
    <w:p w14:paraId="4679F31F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•Gastos de índole personal como llamadas telefónicas, lavado y planchado de ropas, lavandería y gastos personales en el hotel (la mayoría de hoteles exigirán una tarjeta de crédito de garantía por estos servicios).</w:t>
      </w:r>
    </w:p>
    <w:p w14:paraId="4F70CABF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•Seguro médico se recomienda viajar con uno con cobertura mundial. </w:t>
      </w:r>
    </w:p>
    <w:p w14:paraId="351EDD1A" w14:textId="77777777" w:rsidR="00FF5989" w:rsidRPr="00463975" w:rsidRDefault="00FF5989" w:rsidP="00FF5989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•En general ningún servicio que no esté claramente especificado en el presente itinerario.</w:t>
      </w:r>
    </w:p>
    <w:p w14:paraId="0564502D" w14:textId="3B7852BB" w:rsidR="00773305" w:rsidRDefault="00773305" w:rsidP="00773305">
      <w:pPr>
        <w:spacing w:after="0" w:line="240" w:lineRule="auto"/>
        <w:contextualSpacing/>
        <w:jc w:val="both"/>
        <w:rPr>
          <w:rFonts w:ascii="Aptos Narrow" w:eastAsia="Times New Roman" w:hAnsi="Aptos Narrow"/>
          <w:b/>
          <w:bCs/>
          <w:sz w:val="20"/>
          <w:szCs w:val="20"/>
          <w:lang w:eastAsia="pt-PT"/>
        </w:rPr>
      </w:pPr>
    </w:p>
    <w:p w14:paraId="4A31D397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748F163A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3054AF20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3BCF2270" w14:textId="7DB0B385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1468E4ED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17232175" w14:textId="3BA18344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39C73250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29E1F25E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5C1BC8AD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30EE8E75" w14:textId="54A59C26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4ADBF0C6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72B0C6B3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02C3BB04" w14:textId="77777777" w:rsidR="00773305" w:rsidRDefault="00773305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</w:p>
    <w:p w14:paraId="29EA30D7" w14:textId="120AA116" w:rsidR="00773305" w:rsidRPr="00AF6F2F" w:rsidRDefault="00FF5989" w:rsidP="075C8490">
      <w:pPr>
        <w:spacing w:after="0" w:line="240" w:lineRule="auto"/>
        <w:jc w:val="both"/>
        <w:rPr>
          <w:rFonts w:ascii="Aptos Narrow" w:hAnsi="Aptos Narrow" w:cs="Calibri"/>
          <w:b/>
          <w:bCs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74648BC9" wp14:editId="32DD896F">
            <wp:simplePos x="0" y="0"/>
            <wp:positionH relativeFrom="page">
              <wp:posOffset>9525</wp:posOffset>
            </wp:positionH>
            <wp:positionV relativeFrom="paragraph">
              <wp:posOffset>3620135</wp:posOffset>
            </wp:positionV>
            <wp:extent cx="7657465" cy="107505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305" w:rsidRPr="00AF6F2F" w:rsidSect="00820BDD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EC072" w14:textId="77777777" w:rsidR="00F31D74" w:rsidRDefault="00F31D74" w:rsidP="00F31D74">
      <w:pPr>
        <w:spacing w:after="0" w:line="240" w:lineRule="auto"/>
      </w:pPr>
      <w:r>
        <w:separator/>
      </w:r>
    </w:p>
  </w:endnote>
  <w:endnote w:type="continuationSeparator" w:id="0">
    <w:p w14:paraId="07B3AFAA" w14:textId="77777777" w:rsidR="00F31D74" w:rsidRDefault="00F31D74" w:rsidP="00F3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14046" w14:textId="77777777" w:rsidR="00F31D74" w:rsidRDefault="00F31D74" w:rsidP="00F31D74">
      <w:pPr>
        <w:spacing w:after="0" w:line="240" w:lineRule="auto"/>
      </w:pPr>
      <w:r>
        <w:separator/>
      </w:r>
    </w:p>
  </w:footnote>
  <w:footnote w:type="continuationSeparator" w:id="0">
    <w:p w14:paraId="60AE9A85" w14:textId="77777777" w:rsidR="00F31D74" w:rsidRDefault="00F31D74" w:rsidP="00F3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5096" w14:textId="72531E18" w:rsidR="00F31D74" w:rsidRDefault="00F31D74">
    <w:pPr>
      <w:pStyle w:val="Encabezado"/>
    </w:pPr>
    <w:r>
      <w:rPr>
        <w:noProof/>
        <w:lang w:val="es-CO" w:eastAsia="es-CO"/>
      </w:rPr>
      <w:drawing>
        <wp:inline distT="0" distB="0" distL="0" distR="0" wp14:anchorId="7B549A06" wp14:editId="77A5DE60">
          <wp:extent cx="1524000" cy="495300"/>
          <wp:effectExtent l="0" t="0" r="0" b="0"/>
          <wp:docPr id="1" name="Picture 2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Uma imagem com texto, Tipo de letra,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C66"/>
    <w:multiLevelType w:val="hybridMultilevel"/>
    <w:tmpl w:val="A132771A"/>
    <w:lvl w:ilvl="0" w:tplc="DD8AB6A6">
      <w:start w:val="1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C19"/>
    <w:multiLevelType w:val="hybridMultilevel"/>
    <w:tmpl w:val="A2DEC7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42F"/>
    <w:multiLevelType w:val="hybridMultilevel"/>
    <w:tmpl w:val="2602931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F6956"/>
    <w:multiLevelType w:val="hybridMultilevel"/>
    <w:tmpl w:val="A9CEAE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97BE8"/>
    <w:multiLevelType w:val="hybridMultilevel"/>
    <w:tmpl w:val="8D2E86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A1167"/>
    <w:multiLevelType w:val="hybridMultilevel"/>
    <w:tmpl w:val="7C40162C"/>
    <w:lvl w:ilvl="0" w:tplc="DD8AB6A6">
      <w:start w:val="1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4175C"/>
    <w:multiLevelType w:val="hybridMultilevel"/>
    <w:tmpl w:val="B3149F2E"/>
    <w:lvl w:ilvl="0" w:tplc="720EDCD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C43062"/>
    <w:multiLevelType w:val="hybridMultilevel"/>
    <w:tmpl w:val="902692E2"/>
    <w:lvl w:ilvl="0" w:tplc="720EDC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51585">
    <w:abstractNumId w:val="1"/>
  </w:num>
  <w:num w:numId="2" w16cid:durableId="1479152075">
    <w:abstractNumId w:val="0"/>
  </w:num>
  <w:num w:numId="3" w16cid:durableId="2072384666">
    <w:abstractNumId w:val="7"/>
  </w:num>
  <w:num w:numId="4" w16cid:durableId="1914469237">
    <w:abstractNumId w:val="5"/>
  </w:num>
  <w:num w:numId="5" w16cid:durableId="1775243529">
    <w:abstractNumId w:val="3"/>
  </w:num>
  <w:num w:numId="6" w16cid:durableId="482891213">
    <w:abstractNumId w:val="6"/>
  </w:num>
  <w:num w:numId="7" w16cid:durableId="970749765">
    <w:abstractNumId w:val="2"/>
  </w:num>
  <w:num w:numId="8" w16cid:durableId="173665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A"/>
    <w:rsid w:val="00033E1F"/>
    <w:rsid w:val="00043D1C"/>
    <w:rsid w:val="00086017"/>
    <w:rsid w:val="000B500A"/>
    <w:rsid w:val="000F632F"/>
    <w:rsid w:val="001959AA"/>
    <w:rsid w:val="001A38FB"/>
    <w:rsid w:val="00227FE1"/>
    <w:rsid w:val="00232C33"/>
    <w:rsid w:val="002A0559"/>
    <w:rsid w:val="002B3686"/>
    <w:rsid w:val="002C72D0"/>
    <w:rsid w:val="00342600"/>
    <w:rsid w:val="003432E6"/>
    <w:rsid w:val="00353E0B"/>
    <w:rsid w:val="00391996"/>
    <w:rsid w:val="0051061A"/>
    <w:rsid w:val="00520AB6"/>
    <w:rsid w:val="005239C9"/>
    <w:rsid w:val="00534AA4"/>
    <w:rsid w:val="005739FC"/>
    <w:rsid w:val="00582754"/>
    <w:rsid w:val="005D6BF4"/>
    <w:rsid w:val="00606522"/>
    <w:rsid w:val="0061774B"/>
    <w:rsid w:val="00773305"/>
    <w:rsid w:val="0077575B"/>
    <w:rsid w:val="00786CBD"/>
    <w:rsid w:val="007C0267"/>
    <w:rsid w:val="007D1C02"/>
    <w:rsid w:val="007E1009"/>
    <w:rsid w:val="00820BDD"/>
    <w:rsid w:val="00872C57"/>
    <w:rsid w:val="008E2B8A"/>
    <w:rsid w:val="00915EFF"/>
    <w:rsid w:val="009A3B40"/>
    <w:rsid w:val="00AA31C5"/>
    <w:rsid w:val="00AC68A4"/>
    <w:rsid w:val="00AD698B"/>
    <w:rsid w:val="00AF6F2F"/>
    <w:rsid w:val="00B151FC"/>
    <w:rsid w:val="00B20E5A"/>
    <w:rsid w:val="00B5240E"/>
    <w:rsid w:val="00B6315B"/>
    <w:rsid w:val="00BA5BD0"/>
    <w:rsid w:val="00C5631B"/>
    <w:rsid w:val="00C747AF"/>
    <w:rsid w:val="00C762BB"/>
    <w:rsid w:val="00CA077E"/>
    <w:rsid w:val="00CF0646"/>
    <w:rsid w:val="00D72B51"/>
    <w:rsid w:val="00DD5ECF"/>
    <w:rsid w:val="00E87EAB"/>
    <w:rsid w:val="00F1123B"/>
    <w:rsid w:val="00F31227"/>
    <w:rsid w:val="00F31D74"/>
    <w:rsid w:val="00F62C88"/>
    <w:rsid w:val="00F708F8"/>
    <w:rsid w:val="00F73623"/>
    <w:rsid w:val="00FF5989"/>
    <w:rsid w:val="075C8490"/>
    <w:rsid w:val="1E7D89A0"/>
    <w:rsid w:val="348B1CB0"/>
    <w:rsid w:val="65A09E29"/>
    <w:rsid w:val="6EF2E9B8"/>
    <w:rsid w:val="7AA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DC57"/>
  <w15:chartTrackingRefBased/>
  <w15:docId w15:val="{24D7E0FC-C238-42AB-BDAA-9FD9DE2D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2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2B8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C02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026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1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D74"/>
  </w:style>
  <w:style w:type="paragraph" w:styleId="Piedepgina">
    <w:name w:val="footer"/>
    <w:basedOn w:val="Normal"/>
    <w:link w:val="PiedepginaCar"/>
    <w:uiPriority w:val="99"/>
    <w:unhideWhenUsed/>
    <w:rsid w:val="00F31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D74"/>
  </w:style>
  <w:style w:type="table" w:styleId="Tablaconcuadrcula">
    <w:name w:val="Table Grid"/>
    <w:basedOn w:val="Tablanormal"/>
    <w:uiPriority w:val="39"/>
    <w:rsid w:val="0058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2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744B3300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  <Numero xmlns="4e11039f-41a5-4ce0-a14e-9e466975b1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DAD9BC9BBFF4CB84C73392AC9E181" ma:contentTypeVersion="18" ma:contentTypeDescription="Crear nuevo documento." ma:contentTypeScope="" ma:versionID="bfb9dc16de3e459ce357bf4e8f8a9c91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87d165e12afa5f6ec94bc8c43b3599ae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19" nillable="true" ma:displayName="Numero" ma:format="Dropdown" ma:internalName="Numero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5EE60-7BB2-4427-9837-B6E3DAB3740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53cdbd3b-98ee-478e-8a55-bcd1f35b7a86"/>
    <ds:schemaRef ds:uri="4e11039f-41a5-4ce0-a14e-9e466975b1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BBA62F-AAC6-43BD-8C88-7562F4DB2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D0FE3-5501-4D15-92DE-A320F63EF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1039f-41a5-4ce0-a14e-9e466975b1da"/>
    <ds:schemaRef ds:uri="53cdbd3b-98ee-478e-8a55-bcd1f35b7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Viagens Abreu SA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Isabel Silva</dc:creator>
  <cp:keywords/>
  <dc:description/>
  <cp:lastModifiedBy>OPERACIONES_3</cp:lastModifiedBy>
  <cp:revision>55</cp:revision>
  <dcterms:created xsi:type="dcterms:W3CDTF">2023-06-08T15:38:00Z</dcterms:created>
  <dcterms:modified xsi:type="dcterms:W3CDTF">2024-11-12T19:35:00Z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  <property fmtid="{D5CDD505-2E9C-101B-9397-08002B2CF9AE}" pid="3" name="MediaServiceImageTags">
    <vt:lpwstr/>
  </property>
</Properties>
</file>