
<file path=[Content_Types].xml><?xml version="1.0" encoding="utf-8"?>
<Types xmlns="http://schemas.openxmlformats.org/package/2006/content-types">
  <Default Extension="744B3300"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458E3A" w14:textId="77777777" w:rsidR="00813E82" w:rsidRDefault="00813E82" w:rsidP="00813E82">
      <w:pPr>
        <w:spacing w:after="0" w:line="240" w:lineRule="auto"/>
        <w:jc w:val="center"/>
        <w:rPr>
          <w:rFonts w:ascii="Arial" w:hAnsi="Arial" w:cs="Arial"/>
          <w:b/>
          <w:sz w:val="20"/>
          <w:szCs w:val="20"/>
          <w:lang w:val="es-ES"/>
        </w:rPr>
      </w:pPr>
    </w:p>
    <w:p w14:paraId="13D6D5A0" w14:textId="77777777" w:rsidR="002536CD" w:rsidRDefault="002536CD" w:rsidP="00813E82">
      <w:pPr>
        <w:spacing w:after="0" w:line="240" w:lineRule="auto"/>
        <w:jc w:val="center"/>
        <w:rPr>
          <w:rFonts w:ascii="Aptos Narrow" w:hAnsi="Aptos Narrow" w:cs="Calibri"/>
          <w:b/>
          <w:color w:val="2E74B5" w:themeColor="accent5" w:themeShade="BF"/>
          <w:sz w:val="24"/>
          <w:szCs w:val="24"/>
          <w:lang w:val="es-ES"/>
        </w:rPr>
      </w:pPr>
    </w:p>
    <w:p w14:paraId="24BE719D" w14:textId="12915D3C" w:rsidR="00E15139" w:rsidRPr="004615E0" w:rsidRDefault="00813E82" w:rsidP="00813E82">
      <w:pPr>
        <w:spacing w:after="0" w:line="240" w:lineRule="auto"/>
        <w:jc w:val="center"/>
        <w:rPr>
          <w:rFonts w:ascii="Aptos Narrow" w:hAnsi="Aptos Narrow" w:cs="Calibri"/>
          <w:b/>
          <w:color w:val="2E74B5" w:themeColor="accent5" w:themeShade="BF"/>
          <w:sz w:val="24"/>
          <w:szCs w:val="24"/>
          <w:lang w:val="es-ES"/>
        </w:rPr>
      </w:pPr>
      <w:r w:rsidRPr="004615E0">
        <w:rPr>
          <w:rFonts w:ascii="Aptos Narrow" w:hAnsi="Aptos Narrow" w:cs="Calibri"/>
          <w:b/>
          <w:color w:val="2E74B5" w:themeColor="accent5" w:themeShade="BF"/>
          <w:sz w:val="24"/>
          <w:szCs w:val="24"/>
          <w:lang w:val="es-ES"/>
        </w:rPr>
        <w:t>ESENCIA DE EUROPA CENTRAL</w:t>
      </w:r>
      <w:r w:rsidR="00E15139" w:rsidRPr="004615E0">
        <w:rPr>
          <w:rFonts w:ascii="Aptos Narrow" w:hAnsi="Aptos Narrow" w:cs="Calibri"/>
          <w:b/>
          <w:color w:val="2E74B5" w:themeColor="accent5" w:themeShade="BF"/>
          <w:sz w:val="24"/>
          <w:szCs w:val="24"/>
          <w:lang w:val="es-ES"/>
        </w:rPr>
        <w:t xml:space="preserve"> </w:t>
      </w:r>
      <w:r w:rsidR="00A3359B" w:rsidRPr="004615E0">
        <w:rPr>
          <w:rFonts w:ascii="Aptos Narrow" w:hAnsi="Aptos Narrow" w:cs="Calibri"/>
          <w:b/>
          <w:color w:val="2E74B5" w:themeColor="accent5" w:themeShade="BF"/>
          <w:sz w:val="24"/>
          <w:szCs w:val="24"/>
          <w:lang w:val="es-ES"/>
        </w:rPr>
        <w:t>| 2025</w:t>
      </w:r>
      <w:r w:rsidR="00283452" w:rsidRPr="00283452">
        <w:rPr>
          <w:noProof/>
          <w:lang w:val="es-CO" w:eastAsia="es-CO"/>
        </w:rPr>
        <w:t xml:space="preserve"> </w:t>
      </w:r>
    </w:p>
    <w:p w14:paraId="43C3671A" w14:textId="1328E5C3" w:rsidR="00DB5C58" w:rsidRPr="004615E0" w:rsidRDefault="004A49B1" w:rsidP="00DB5C58">
      <w:pPr>
        <w:spacing w:after="0" w:line="240" w:lineRule="auto"/>
        <w:jc w:val="center"/>
        <w:rPr>
          <w:rFonts w:ascii="Aptos Narrow" w:hAnsi="Aptos Narrow" w:cs="Calibri"/>
          <w:bCs/>
          <w:color w:val="2E74B5" w:themeColor="accent5" w:themeShade="BF"/>
          <w:lang w:val="es-ES"/>
        </w:rPr>
      </w:pPr>
      <w:r w:rsidRPr="004615E0">
        <w:rPr>
          <w:rFonts w:ascii="Aptos Narrow" w:hAnsi="Aptos Narrow" w:cs="Calibri"/>
          <w:bCs/>
          <w:color w:val="2E74B5" w:themeColor="accent5" w:themeShade="BF"/>
          <w:lang w:val="es-ES"/>
        </w:rPr>
        <w:t xml:space="preserve">DE </w:t>
      </w:r>
      <w:r w:rsidR="00DB5C58" w:rsidRPr="004615E0">
        <w:rPr>
          <w:rFonts w:ascii="Aptos Narrow" w:hAnsi="Aptos Narrow" w:cs="Calibri"/>
          <w:bCs/>
          <w:color w:val="2E74B5" w:themeColor="accent5" w:themeShade="BF"/>
          <w:lang w:val="es-ES"/>
        </w:rPr>
        <w:t>VIENA A VIENA</w:t>
      </w:r>
    </w:p>
    <w:p w14:paraId="391967CE" w14:textId="77777777" w:rsidR="00E15139" w:rsidRPr="004615E0" w:rsidRDefault="00E15139" w:rsidP="00E15139">
      <w:pPr>
        <w:spacing w:after="0" w:line="240" w:lineRule="auto"/>
        <w:jc w:val="center"/>
        <w:rPr>
          <w:rFonts w:ascii="Aptos Narrow" w:hAnsi="Aptos Narrow" w:cs="Arial"/>
          <w:b/>
          <w:sz w:val="20"/>
          <w:szCs w:val="20"/>
          <w:lang w:val="es-ES"/>
        </w:rPr>
      </w:pPr>
    </w:p>
    <w:p w14:paraId="113A5043" w14:textId="0BCBF208" w:rsidR="00E15139" w:rsidRPr="004615E0" w:rsidRDefault="008214BD" w:rsidP="008214BD">
      <w:pPr>
        <w:suppressAutoHyphens/>
        <w:autoSpaceDN w:val="0"/>
        <w:spacing w:after="0" w:line="240" w:lineRule="auto"/>
        <w:jc w:val="center"/>
        <w:rPr>
          <w:rFonts w:ascii="Aptos Narrow" w:eastAsia="Calibri" w:hAnsi="Aptos Narrow" w:cstheme="minorHAnsi"/>
          <w:b/>
          <w:bCs/>
          <w:sz w:val="20"/>
          <w:szCs w:val="20"/>
          <w:lang w:val="es-ES"/>
        </w:rPr>
      </w:pPr>
      <w:r w:rsidRPr="004615E0">
        <w:rPr>
          <w:rFonts w:ascii="Aptos Narrow" w:eastAsia="Calibri" w:hAnsi="Aptos Narrow" w:cstheme="minorHAnsi"/>
          <w:b/>
          <w:bCs/>
          <w:sz w:val="20"/>
          <w:szCs w:val="20"/>
          <w:lang w:val="es-ES"/>
        </w:rPr>
        <w:t>14</w:t>
      </w:r>
      <w:r w:rsidR="00E15139" w:rsidRPr="004615E0">
        <w:rPr>
          <w:rFonts w:ascii="Aptos Narrow" w:eastAsia="Calibri" w:hAnsi="Aptos Narrow" w:cstheme="minorHAnsi"/>
          <w:b/>
          <w:bCs/>
          <w:sz w:val="20"/>
          <w:szCs w:val="20"/>
          <w:lang w:val="es-ES"/>
        </w:rPr>
        <w:t xml:space="preserve"> DÍAS DE VIAJE CON DESAYUN</w:t>
      </w:r>
      <w:r w:rsidR="006258B2" w:rsidRPr="004615E0">
        <w:rPr>
          <w:rFonts w:ascii="Aptos Narrow" w:eastAsia="Calibri" w:hAnsi="Aptos Narrow" w:cstheme="minorHAnsi"/>
          <w:b/>
          <w:bCs/>
          <w:sz w:val="20"/>
          <w:szCs w:val="20"/>
          <w:lang w:val="es-ES"/>
        </w:rPr>
        <w:t xml:space="preserve">O </w:t>
      </w:r>
      <w:r w:rsidR="009A38A3" w:rsidRPr="004615E0">
        <w:rPr>
          <w:rFonts w:ascii="Aptos Narrow" w:eastAsia="Calibri" w:hAnsi="Aptos Narrow" w:cstheme="minorHAnsi"/>
          <w:b/>
          <w:bCs/>
          <w:sz w:val="20"/>
          <w:szCs w:val="20"/>
          <w:lang w:val="es-ES"/>
        </w:rPr>
        <w:t xml:space="preserve">| </w:t>
      </w:r>
      <w:r w:rsidRPr="004615E0">
        <w:rPr>
          <w:rFonts w:ascii="Aptos Narrow" w:eastAsia="Calibri" w:hAnsi="Aptos Narrow" w:cstheme="minorHAnsi"/>
          <w:b/>
          <w:bCs/>
          <w:sz w:val="20"/>
          <w:szCs w:val="20"/>
          <w:lang w:val="es-ES"/>
        </w:rPr>
        <w:t>14</w:t>
      </w:r>
      <w:r w:rsidR="006258B2" w:rsidRPr="004615E0">
        <w:rPr>
          <w:rFonts w:ascii="Aptos Narrow" w:eastAsia="Calibri" w:hAnsi="Aptos Narrow" w:cstheme="minorHAnsi"/>
          <w:b/>
          <w:bCs/>
          <w:sz w:val="20"/>
          <w:szCs w:val="20"/>
          <w:lang w:val="es-ES"/>
        </w:rPr>
        <w:t xml:space="preserve"> DÍAS | </w:t>
      </w:r>
      <w:r w:rsidRPr="004615E0">
        <w:rPr>
          <w:rFonts w:ascii="Aptos Narrow" w:eastAsia="Calibri" w:hAnsi="Aptos Narrow" w:cstheme="minorHAnsi"/>
          <w:b/>
          <w:bCs/>
          <w:sz w:val="20"/>
          <w:szCs w:val="20"/>
          <w:lang w:val="es-ES"/>
        </w:rPr>
        <w:t>13</w:t>
      </w:r>
      <w:r w:rsidR="006258B2" w:rsidRPr="004615E0">
        <w:rPr>
          <w:rFonts w:ascii="Aptos Narrow" w:eastAsia="Calibri" w:hAnsi="Aptos Narrow" w:cstheme="minorHAnsi"/>
          <w:b/>
          <w:bCs/>
          <w:sz w:val="20"/>
          <w:szCs w:val="20"/>
          <w:lang w:val="es-ES"/>
        </w:rPr>
        <w:t xml:space="preserve"> NOCHES</w:t>
      </w:r>
    </w:p>
    <w:p w14:paraId="0C67FDB0" w14:textId="24ECC114" w:rsidR="00E15139" w:rsidRPr="004615E0" w:rsidRDefault="00E15139" w:rsidP="00E15139">
      <w:pPr>
        <w:spacing w:after="0" w:line="240" w:lineRule="auto"/>
        <w:jc w:val="center"/>
        <w:rPr>
          <w:rFonts w:ascii="Aptos Narrow" w:hAnsi="Aptos Narrow" w:cstheme="minorHAnsi"/>
          <w:bCs/>
          <w:sz w:val="20"/>
          <w:szCs w:val="20"/>
          <w:lang w:val="es-ES"/>
        </w:rPr>
      </w:pPr>
      <w:r w:rsidRPr="004615E0">
        <w:rPr>
          <w:rFonts w:ascii="Aptos Narrow" w:hAnsi="Aptos Narrow" w:cstheme="minorHAnsi"/>
          <w:b/>
          <w:sz w:val="20"/>
          <w:szCs w:val="20"/>
          <w:lang w:val="es-ES"/>
        </w:rPr>
        <w:t xml:space="preserve">Visitando: </w:t>
      </w:r>
      <w:r w:rsidR="00F57F58" w:rsidRPr="004615E0">
        <w:rPr>
          <w:rFonts w:ascii="Aptos Narrow" w:hAnsi="Aptos Narrow" w:cstheme="minorHAnsi"/>
          <w:bCs/>
          <w:sz w:val="20"/>
          <w:szCs w:val="20"/>
          <w:lang w:val="es-ES"/>
        </w:rPr>
        <w:t xml:space="preserve">Viena, Cracovia, Auschwitz, </w:t>
      </w:r>
      <w:proofErr w:type="spellStart"/>
      <w:r w:rsidR="00F57F58" w:rsidRPr="004615E0">
        <w:rPr>
          <w:rFonts w:ascii="Aptos Narrow" w:hAnsi="Aptos Narrow" w:cstheme="minorHAnsi"/>
          <w:bCs/>
          <w:sz w:val="20"/>
          <w:szCs w:val="20"/>
          <w:lang w:val="es-ES"/>
        </w:rPr>
        <w:t>Czestochowa</w:t>
      </w:r>
      <w:proofErr w:type="spellEnd"/>
      <w:r w:rsidR="00F57F58" w:rsidRPr="004615E0">
        <w:rPr>
          <w:rFonts w:ascii="Aptos Narrow" w:hAnsi="Aptos Narrow" w:cstheme="minorHAnsi"/>
          <w:bCs/>
          <w:sz w:val="20"/>
          <w:szCs w:val="20"/>
          <w:lang w:val="es-ES"/>
        </w:rPr>
        <w:t xml:space="preserve">, Varsovia, Berlín, Dresde, Praga, Budapest, Lago </w:t>
      </w:r>
      <w:proofErr w:type="spellStart"/>
      <w:r w:rsidR="00F57F58" w:rsidRPr="004615E0">
        <w:rPr>
          <w:rFonts w:ascii="Aptos Narrow" w:hAnsi="Aptos Narrow" w:cstheme="minorHAnsi"/>
          <w:bCs/>
          <w:sz w:val="20"/>
          <w:szCs w:val="20"/>
          <w:lang w:val="es-ES"/>
        </w:rPr>
        <w:t>Balatón</w:t>
      </w:r>
      <w:proofErr w:type="spellEnd"/>
      <w:r w:rsidR="00F57F58" w:rsidRPr="004615E0">
        <w:rPr>
          <w:rFonts w:ascii="Aptos Narrow" w:hAnsi="Aptos Narrow" w:cstheme="minorHAnsi"/>
          <w:bCs/>
          <w:sz w:val="20"/>
          <w:szCs w:val="20"/>
          <w:lang w:val="es-ES"/>
        </w:rPr>
        <w:t>, Bratislava</w:t>
      </w:r>
    </w:p>
    <w:p w14:paraId="0C7C01F6" w14:textId="0C8FBE1F" w:rsidR="00E15139" w:rsidRPr="004615E0" w:rsidRDefault="00E15139" w:rsidP="00E15139">
      <w:pPr>
        <w:autoSpaceDE w:val="0"/>
        <w:autoSpaceDN w:val="0"/>
        <w:adjustRightInd w:val="0"/>
        <w:spacing w:after="0" w:line="240" w:lineRule="auto"/>
        <w:jc w:val="both"/>
        <w:rPr>
          <w:rFonts w:ascii="Aptos Narrow" w:hAnsi="Aptos Narrow" w:cstheme="minorHAnsi"/>
          <w:b/>
          <w:sz w:val="20"/>
          <w:szCs w:val="20"/>
          <w:lang w:val="es-ES"/>
        </w:rPr>
      </w:pPr>
    </w:p>
    <w:p w14:paraId="71F89A02" w14:textId="19AC2EA6" w:rsidR="00E15139" w:rsidRPr="004615E0" w:rsidRDefault="00E15139" w:rsidP="00E15139">
      <w:pPr>
        <w:tabs>
          <w:tab w:val="left" w:pos="7574"/>
        </w:tabs>
        <w:spacing w:after="0" w:line="240" w:lineRule="auto"/>
        <w:jc w:val="both"/>
        <w:rPr>
          <w:rFonts w:ascii="Aptos Narrow" w:hAnsi="Aptos Narrow" w:cstheme="minorHAnsi"/>
          <w:sz w:val="20"/>
          <w:szCs w:val="20"/>
          <w:lang w:val="es-ES"/>
        </w:rPr>
      </w:pPr>
    </w:p>
    <w:p w14:paraId="50DA48B1" w14:textId="6DB292C6" w:rsidR="00E15139" w:rsidRPr="004615E0" w:rsidRDefault="006D756D" w:rsidP="0041643C">
      <w:pPr>
        <w:pStyle w:val="Sinespaciado"/>
        <w:jc w:val="both"/>
        <w:rPr>
          <w:rFonts w:ascii="Aptos Narrow" w:hAnsi="Aptos Narrow" w:cs="Calibri"/>
          <w:b/>
          <w:sz w:val="20"/>
          <w:szCs w:val="20"/>
          <w:lang w:val="es-ES"/>
        </w:rPr>
      </w:pPr>
      <w:r>
        <w:rPr>
          <w:noProof/>
          <w:lang w:val="es-CO" w:eastAsia="es-CO"/>
        </w:rPr>
        <w:drawing>
          <wp:anchor distT="0" distB="0" distL="114300" distR="114300" simplePos="0" relativeHeight="251660288" behindDoc="1" locked="0" layoutInCell="1" allowOverlap="1" wp14:anchorId="3A33440F" wp14:editId="611FA001">
            <wp:simplePos x="0" y="0"/>
            <wp:positionH relativeFrom="column">
              <wp:posOffset>4276725</wp:posOffset>
            </wp:positionH>
            <wp:positionV relativeFrom="paragraph">
              <wp:posOffset>8255</wp:posOffset>
            </wp:positionV>
            <wp:extent cx="1743075" cy="1705610"/>
            <wp:effectExtent l="0" t="0" r="9525" b="8890"/>
            <wp:wrapTight wrapText="bothSides">
              <wp:wrapPolygon edited="0">
                <wp:start x="0" y="0"/>
                <wp:lineTo x="0" y="21471"/>
                <wp:lineTo x="21482" y="21471"/>
                <wp:lineTo x="21482" y="0"/>
                <wp:lineTo x="0" y="0"/>
              </wp:wrapPolygon>
            </wp:wrapTight>
            <wp:docPr id="1016468439" name="Imagen 3"/>
            <wp:cNvGraphicFramePr/>
            <a:graphic xmlns:a="http://schemas.openxmlformats.org/drawingml/2006/main">
              <a:graphicData uri="http://schemas.openxmlformats.org/drawingml/2006/picture">
                <pic:pic xmlns:pic="http://schemas.openxmlformats.org/drawingml/2006/picture">
                  <pic:nvPicPr>
                    <pic:cNvPr id="1016468439" name="Imagen 3"/>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43075" cy="1705610"/>
                    </a:xfrm>
                    <a:prstGeom prst="rect">
                      <a:avLst/>
                    </a:prstGeom>
                    <a:noFill/>
                    <a:ln>
                      <a:noFill/>
                    </a:ln>
                  </pic:spPr>
                </pic:pic>
              </a:graphicData>
            </a:graphic>
          </wp:anchor>
        </w:drawing>
      </w:r>
      <w:r w:rsidR="0041643C" w:rsidRPr="004615E0">
        <w:rPr>
          <w:rFonts w:ascii="Aptos Narrow" w:hAnsi="Aptos Narrow" w:cs="Calibri"/>
          <w:b/>
          <w:sz w:val="20"/>
          <w:szCs w:val="20"/>
          <w:lang w:val="es-ES"/>
        </w:rPr>
        <w:t>SALIDAS:</w:t>
      </w:r>
      <w:r w:rsidR="00BD1AEF" w:rsidRPr="00BD1AEF">
        <w:rPr>
          <w:noProof/>
          <w:lang w:val="es-CO" w:eastAsia="es-CO"/>
        </w:rPr>
        <w:t xml:space="preserve"> </w:t>
      </w:r>
    </w:p>
    <w:p w14:paraId="0DB2336F" w14:textId="77777777" w:rsidR="00AC7ECB" w:rsidRPr="004615E0" w:rsidRDefault="00AC7ECB" w:rsidP="00AC7ECB">
      <w:pPr>
        <w:autoSpaceDE w:val="0"/>
        <w:autoSpaceDN w:val="0"/>
        <w:adjustRightInd w:val="0"/>
        <w:spacing w:after="0" w:line="240" w:lineRule="auto"/>
        <w:jc w:val="both"/>
        <w:rPr>
          <w:rFonts w:ascii="Aptos Narrow" w:hAnsi="Aptos Narrow" w:cstheme="minorHAnsi"/>
          <w:b/>
          <w:bCs/>
          <w:sz w:val="20"/>
          <w:szCs w:val="20"/>
          <w:lang w:val="es-ES"/>
        </w:rPr>
      </w:pPr>
      <w:r w:rsidRPr="004615E0">
        <w:rPr>
          <w:rFonts w:ascii="Aptos Narrow" w:hAnsi="Aptos Narrow" w:cstheme="minorHAnsi"/>
          <w:b/>
          <w:bCs/>
          <w:sz w:val="20"/>
          <w:szCs w:val="20"/>
          <w:lang w:val="es-ES"/>
        </w:rPr>
        <w:t>2025</w:t>
      </w:r>
    </w:p>
    <w:p w14:paraId="086BE738" w14:textId="77777777" w:rsidR="00AC7ECB" w:rsidRPr="004615E0" w:rsidRDefault="00AC7ECB" w:rsidP="00AC7ECB">
      <w:pPr>
        <w:autoSpaceDE w:val="0"/>
        <w:autoSpaceDN w:val="0"/>
        <w:adjustRightInd w:val="0"/>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Abril: 25</w:t>
      </w:r>
    </w:p>
    <w:p w14:paraId="2E92042B" w14:textId="5F910785" w:rsidR="00AC7ECB" w:rsidRPr="004615E0" w:rsidRDefault="00AC7ECB" w:rsidP="00AC7ECB">
      <w:pPr>
        <w:autoSpaceDE w:val="0"/>
        <w:autoSpaceDN w:val="0"/>
        <w:adjustRightInd w:val="0"/>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Mayo: 23</w:t>
      </w:r>
    </w:p>
    <w:p w14:paraId="32B6C1A2" w14:textId="2AD41341" w:rsidR="00AC7ECB" w:rsidRPr="004615E0" w:rsidRDefault="00AC7ECB" w:rsidP="00AC7ECB">
      <w:pPr>
        <w:autoSpaceDE w:val="0"/>
        <w:autoSpaceDN w:val="0"/>
        <w:adjustRightInd w:val="0"/>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Junio: 20</w:t>
      </w:r>
    </w:p>
    <w:p w14:paraId="282F3FCA" w14:textId="273F33C1" w:rsidR="00AC7ECB" w:rsidRPr="004615E0" w:rsidRDefault="00AC7ECB" w:rsidP="00AC7ECB">
      <w:pPr>
        <w:autoSpaceDE w:val="0"/>
        <w:autoSpaceDN w:val="0"/>
        <w:adjustRightInd w:val="0"/>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Julio: 18</w:t>
      </w:r>
    </w:p>
    <w:p w14:paraId="07E2F14A" w14:textId="37AEFD5A" w:rsidR="00E15139" w:rsidRPr="004615E0" w:rsidRDefault="00AC7ECB" w:rsidP="00AC7ECB">
      <w:pPr>
        <w:autoSpaceDE w:val="0"/>
        <w:autoSpaceDN w:val="0"/>
        <w:adjustRightInd w:val="0"/>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Agosto: 15</w:t>
      </w:r>
    </w:p>
    <w:p w14:paraId="1FD5770A" w14:textId="77777777" w:rsidR="00F55193" w:rsidRPr="004615E0" w:rsidRDefault="00F55193" w:rsidP="00F55193">
      <w:pPr>
        <w:autoSpaceDE w:val="0"/>
        <w:autoSpaceDN w:val="0"/>
        <w:adjustRightInd w:val="0"/>
        <w:spacing w:after="0" w:line="240" w:lineRule="auto"/>
        <w:jc w:val="both"/>
        <w:rPr>
          <w:rFonts w:ascii="Aptos Narrow" w:hAnsi="Aptos Narrow" w:cs="Calibri"/>
          <w:b/>
          <w:sz w:val="20"/>
          <w:szCs w:val="20"/>
          <w:lang w:val="es-ES"/>
        </w:rPr>
      </w:pPr>
    </w:p>
    <w:p w14:paraId="0B519911" w14:textId="77777777" w:rsidR="00F55193" w:rsidRPr="004615E0" w:rsidRDefault="00F55193" w:rsidP="00F55193">
      <w:pPr>
        <w:autoSpaceDE w:val="0"/>
        <w:autoSpaceDN w:val="0"/>
        <w:adjustRightInd w:val="0"/>
        <w:spacing w:after="0" w:line="240" w:lineRule="auto"/>
        <w:jc w:val="both"/>
        <w:rPr>
          <w:rFonts w:ascii="Aptos Narrow" w:hAnsi="Aptos Narrow" w:cs="Calibri"/>
          <w:b/>
          <w:sz w:val="20"/>
          <w:szCs w:val="20"/>
          <w:lang w:val="es-ES"/>
        </w:rPr>
      </w:pPr>
    </w:p>
    <w:p w14:paraId="5469DD0B" w14:textId="77777777" w:rsidR="00F55193" w:rsidRPr="004615E0" w:rsidRDefault="00F55193" w:rsidP="00F55193">
      <w:pPr>
        <w:pStyle w:val="Sinespaciado"/>
        <w:jc w:val="both"/>
        <w:rPr>
          <w:rFonts w:ascii="Aptos Narrow" w:hAnsi="Aptos Narrow" w:cs="Calibri"/>
          <w:b/>
          <w:sz w:val="20"/>
          <w:szCs w:val="20"/>
          <w:lang w:val="es-ES"/>
        </w:rPr>
      </w:pPr>
      <w:r w:rsidRPr="004615E0">
        <w:rPr>
          <w:rFonts w:ascii="Aptos Narrow" w:hAnsi="Aptos Narrow" w:cs="Calibri"/>
          <w:b/>
          <w:sz w:val="20"/>
          <w:szCs w:val="20"/>
          <w:lang w:val="es-ES"/>
        </w:rPr>
        <w:t>ITINERARIO:</w:t>
      </w:r>
    </w:p>
    <w:p w14:paraId="0755B068" w14:textId="77777777" w:rsidR="00E15139" w:rsidRPr="004615E0" w:rsidRDefault="00E15139" w:rsidP="00E15139">
      <w:pPr>
        <w:autoSpaceDE w:val="0"/>
        <w:autoSpaceDN w:val="0"/>
        <w:adjustRightInd w:val="0"/>
        <w:spacing w:after="0" w:line="240" w:lineRule="auto"/>
        <w:jc w:val="both"/>
        <w:rPr>
          <w:rFonts w:ascii="Aptos Narrow" w:eastAsia="Arial Unicode MS" w:hAnsi="Aptos Narrow" w:cstheme="minorHAnsi"/>
          <w:b/>
          <w:sz w:val="20"/>
          <w:szCs w:val="20"/>
          <w:lang w:val="es-ES"/>
        </w:rPr>
      </w:pPr>
    </w:p>
    <w:p w14:paraId="7D5D434B" w14:textId="76E5BCDA" w:rsidR="00E15139" w:rsidRPr="004615E0" w:rsidRDefault="00AA7543"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1</w:t>
      </w:r>
      <w:r w:rsidR="00E15139" w:rsidRPr="004615E0">
        <w:rPr>
          <w:rFonts w:ascii="Aptos Narrow" w:hAnsi="Aptos Narrow" w:cstheme="minorHAnsi"/>
          <w:b/>
          <w:sz w:val="20"/>
          <w:szCs w:val="20"/>
          <w:lang w:val="es-ES"/>
        </w:rPr>
        <w:t xml:space="preserve"> – LLEGADA A VIENA</w:t>
      </w:r>
    </w:p>
    <w:p w14:paraId="10D91F1B" w14:textId="5A94AB40" w:rsidR="00E15139" w:rsidRPr="004615E0" w:rsidRDefault="00BA691D"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Llegada al aeropuerto. Recepción y traslado al hotel (la mayoría de los hoteles en Europa solo aceptan la entrada después de las 2 pm). Tiempo libre.</w:t>
      </w:r>
    </w:p>
    <w:p w14:paraId="3C587B24" w14:textId="77777777" w:rsidR="00BA691D" w:rsidRPr="004615E0" w:rsidRDefault="00BA691D" w:rsidP="00E15139">
      <w:pPr>
        <w:spacing w:after="0" w:line="240" w:lineRule="auto"/>
        <w:jc w:val="both"/>
        <w:rPr>
          <w:rFonts w:ascii="Aptos Narrow" w:hAnsi="Aptos Narrow" w:cstheme="minorHAnsi"/>
          <w:b/>
          <w:sz w:val="20"/>
          <w:szCs w:val="20"/>
          <w:lang w:val="es-ES"/>
        </w:rPr>
      </w:pPr>
    </w:p>
    <w:p w14:paraId="16226254" w14:textId="194E5DF6"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2 – VIENA</w:t>
      </w:r>
    </w:p>
    <w:p w14:paraId="5E7F45A1" w14:textId="2FB90B0D" w:rsidR="00E15139" w:rsidRPr="004615E0" w:rsidRDefault="00BA691D"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 xml:space="preserve">Salida para una visita panorámica de la capital más musical de Europa. Pasaremos por la </w:t>
      </w:r>
      <w:proofErr w:type="spellStart"/>
      <w:r w:rsidRPr="004615E0">
        <w:rPr>
          <w:rFonts w:ascii="Aptos Narrow" w:hAnsi="Aptos Narrow" w:cstheme="minorHAnsi"/>
          <w:bCs/>
          <w:sz w:val="20"/>
          <w:szCs w:val="20"/>
          <w:lang w:val="es-ES"/>
        </w:rPr>
        <w:t>Ringstrasse</w:t>
      </w:r>
      <w:proofErr w:type="spellEnd"/>
      <w:r w:rsidRPr="004615E0">
        <w:rPr>
          <w:rFonts w:ascii="Aptos Narrow" w:hAnsi="Aptos Narrow" w:cstheme="minorHAnsi"/>
          <w:bCs/>
          <w:sz w:val="20"/>
          <w:szCs w:val="20"/>
          <w:lang w:val="es-ES"/>
        </w:rPr>
        <w:t>, un verdadero museo al aire libre con un impresionante conjunto de monumentos, tales como: la Ópera, el Parlamento, el Ayuntamiento y la Iglesia Votiva. Continuación hasta el Palacio de Belvedere y parada para admirar los hermosos jardines. Breve recorrido a pie por el centro histórico. Tarde y noche libre para actividades de su elección. Consulte los tours opcionales del día.</w:t>
      </w:r>
    </w:p>
    <w:p w14:paraId="70D57146" w14:textId="77777777" w:rsidR="00BA691D" w:rsidRPr="004615E0" w:rsidRDefault="00BA691D" w:rsidP="00E15139">
      <w:pPr>
        <w:spacing w:after="0" w:line="240" w:lineRule="auto"/>
        <w:jc w:val="both"/>
        <w:rPr>
          <w:rFonts w:ascii="Aptos Narrow" w:hAnsi="Aptos Narrow" w:cstheme="minorHAnsi"/>
          <w:b/>
          <w:sz w:val="20"/>
          <w:szCs w:val="20"/>
          <w:lang w:val="es-ES"/>
        </w:rPr>
      </w:pPr>
    </w:p>
    <w:p w14:paraId="77257DF4" w14:textId="7ADAA2D7"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3 – VIENA &gt; CRACOVIA</w:t>
      </w:r>
    </w:p>
    <w:p w14:paraId="68C66C6D" w14:textId="446E60A6" w:rsidR="00BA691D" w:rsidRPr="004615E0" w:rsidRDefault="00BA691D"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Después del desayuno, viaje a Cracovia, una de las ciudades más bellas de Europa Central y antigua capital de Polonia. Almuerzo libre en ruta. Llegada por la tarde. Alojamiento.</w:t>
      </w:r>
    </w:p>
    <w:p w14:paraId="6ED409F6" w14:textId="77777777" w:rsidR="00E15139" w:rsidRPr="004615E0" w:rsidRDefault="00E15139" w:rsidP="00E15139">
      <w:pPr>
        <w:spacing w:after="0" w:line="240" w:lineRule="auto"/>
        <w:jc w:val="both"/>
        <w:rPr>
          <w:rFonts w:ascii="Aptos Narrow" w:hAnsi="Aptos Narrow" w:cstheme="minorHAnsi"/>
          <w:b/>
          <w:sz w:val="20"/>
          <w:szCs w:val="20"/>
          <w:lang w:val="es-ES"/>
        </w:rPr>
      </w:pPr>
    </w:p>
    <w:p w14:paraId="2936AC79" w14:textId="001B248E"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4 – CRACOVIA</w:t>
      </w:r>
    </w:p>
    <w:p w14:paraId="13093CCF" w14:textId="53AC6E04" w:rsidR="00E15139" w:rsidRPr="004615E0" w:rsidRDefault="00BA691D"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A media mañana visita de Cracovia</w:t>
      </w:r>
      <w:r w:rsidR="00113EC5" w:rsidRPr="004615E0">
        <w:rPr>
          <w:rFonts w:ascii="Aptos Narrow" w:hAnsi="Aptos Narrow" w:cstheme="minorHAnsi"/>
          <w:bCs/>
          <w:sz w:val="20"/>
          <w:szCs w:val="20"/>
          <w:lang w:val="es-ES"/>
        </w:rPr>
        <w:t xml:space="preserve"> en la cual destacamos</w:t>
      </w:r>
      <w:r w:rsidRPr="004615E0">
        <w:rPr>
          <w:rFonts w:ascii="Aptos Narrow" w:hAnsi="Aptos Narrow" w:cstheme="minorHAnsi"/>
          <w:bCs/>
          <w:sz w:val="20"/>
          <w:szCs w:val="20"/>
          <w:lang w:val="es-ES"/>
        </w:rPr>
        <w:t xml:space="preserve"> la Colina de Wawel, con su Castillo y Catedral (entrada). Tarde y noche libres. Consult</w:t>
      </w:r>
      <w:r w:rsidR="00113EC5" w:rsidRPr="004615E0">
        <w:rPr>
          <w:rFonts w:ascii="Aptos Narrow" w:hAnsi="Aptos Narrow" w:cstheme="minorHAnsi"/>
          <w:bCs/>
          <w:sz w:val="20"/>
          <w:szCs w:val="20"/>
          <w:lang w:val="es-ES"/>
        </w:rPr>
        <w:t>e</w:t>
      </w:r>
      <w:r w:rsidRPr="004615E0">
        <w:rPr>
          <w:rFonts w:ascii="Aptos Narrow" w:hAnsi="Aptos Narrow" w:cstheme="minorHAnsi"/>
          <w:bCs/>
          <w:sz w:val="20"/>
          <w:szCs w:val="20"/>
          <w:lang w:val="es-ES"/>
        </w:rPr>
        <w:t xml:space="preserve"> los tours opcionales del día.</w:t>
      </w:r>
    </w:p>
    <w:p w14:paraId="5EDA256F" w14:textId="77777777" w:rsidR="00BA691D" w:rsidRPr="004615E0" w:rsidRDefault="00BA691D" w:rsidP="00E15139">
      <w:pPr>
        <w:spacing w:after="0" w:line="240" w:lineRule="auto"/>
        <w:jc w:val="both"/>
        <w:rPr>
          <w:rFonts w:ascii="Aptos Narrow" w:hAnsi="Aptos Narrow" w:cstheme="minorHAnsi"/>
          <w:b/>
          <w:sz w:val="20"/>
          <w:szCs w:val="20"/>
          <w:lang w:val="es-ES"/>
        </w:rPr>
      </w:pPr>
    </w:p>
    <w:p w14:paraId="462AF71B" w14:textId="77777777"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5 – CRACÓVIA &gt; AUSCHWITZ &gt; CZESTOCHOWA &gt; VARSÓVIA</w:t>
      </w:r>
    </w:p>
    <w:p w14:paraId="617C188E" w14:textId="5993E33E" w:rsidR="00113EC5" w:rsidRPr="004615E0" w:rsidRDefault="00113EC5" w:rsidP="00113EC5">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 xml:space="preserve">Por la mañana, visita al Museo de Auschwitz, impresionante testimonio del Holocausto. Continuación hacia </w:t>
      </w:r>
      <w:proofErr w:type="spellStart"/>
      <w:r w:rsidRPr="004615E0">
        <w:rPr>
          <w:rFonts w:ascii="Aptos Narrow" w:hAnsi="Aptos Narrow" w:cstheme="minorHAnsi"/>
          <w:bCs/>
          <w:sz w:val="20"/>
          <w:szCs w:val="20"/>
          <w:lang w:val="es-ES"/>
        </w:rPr>
        <w:t>Czestochowa</w:t>
      </w:r>
      <w:proofErr w:type="spellEnd"/>
      <w:r w:rsidRPr="004615E0">
        <w:rPr>
          <w:rFonts w:ascii="Aptos Narrow" w:hAnsi="Aptos Narrow" w:cstheme="minorHAnsi"/>
          <w:bCs/>
          <w:sz w:val="20"/>
          <w:szCs w:val="20"/>
          <w:lang w:val="es-ES"/>
        </w:rPr>
        <w:t xml:space="preserve">, la capital religiosa de Polonia, y visita al Santuario de Jasna </w:t>
      </w:r>
      <w:proofErr w:type="spellStart"/>
      <w:r w:rsidRPr="004615E0">
        <w:rPr>
          <w:rFonts w:ascii="Aptos Narrow" w:hAnsi="Aptos Narrow" w:cstheme="minorHAnsi"/>
          <w:bCs/>
          <w:sz w:val="20"/>
          <w:szCs w:val="20"/>
          <w:lang w:val="es-ES"/>
        </w:rPr>
        <w:t>Gora</w:t>
      </w:r>
      <w:proofErr w:type="spellEnd"/>
      <w:r w:rsidRPr="004615E0">
        <w:rPr>
          <w:rFonts w:ascii="Aptos Narrow" w:hAnsi="Aptos Narrow" w:cstheme="minorHAnsi"/>
          <w:bCs/>
          <w:sz w:val="20"/>
          <w:szCs w:val="20"/>
          <w:lang w:val="es-ES"/>
        </w:rPr>
        <w:t>, donde se encuentra la famosa pintura de la "Virgen Negra". Viaje hacia Varsovia, la capital polaca que fue duramente golpeada durante la Segunda Guerra Mundial, pero que se ha levantado de sus ruinas. Alojamiento.</w:t>
      </w:r>
    </w:p>
    <w:p w14:paraId="7EC5D0E0" w14:textId="70C6DED1" w:rsidR="00E15139" w:rsidRPr="004615E0" w:rsidRDefault="00113EC5" w:rsidP="00113EC5">
      <w:pPr>
        <w:spacing w:after="0" w:line="240" w:lineRule="auto"/>
        <w:jc w:val="both"/>
        <w:rPr>
          <w:rFonts w:ascii="Aptos Narrow" w:hAnsi="Aptos Narrow" w:cstheme="minorHAnsi"/>
          <w:bCs/>
          <w:sz w:val="20"/>
          <w:szCs w:val="20"/>
          <w:lang w:val="es-ES"/>
        </w:rPr>
      </w:pPr>
      <w:r w:rsidRPr="004615E0">
        <w:rPr>
          <w:rFonts w:ascii="Aptos Narrow" w:hAnsi="Aptos Narrow" w:cstheme="minorHAnsi"/>
          <w:b/>
          <w:sz w:val="20"/>
          <w:szCs w:val="20"/>
          <w:lang w:val="es-ES"/>
        </w:rPr>
        <w:t>Nota importante:</w:t>
      </w:r>
      <w:r w:rsidRPr="004615E0">
        <w:rPr>
          <w:rFonts w:ascii="Aptos Narrow" w:hAnsi="Aptos Narrow" w:cstheme="minorHAnsi"/>
          <w:bCs/>
          <w:sz w:val="20"/>
          <w:szCs w:val="20"/>
          <w:lang w:val="es-ES"/>
        </w:rPr>
        <w:t xml:space="preserve"> La visita al Museo de Auschwitz está sujeta a reconfirmación por cierre y/u otras condiciones asumidas por el Museo sin previo aviso.</w:t>
      </w:r>
    </w:p>
    <w:p w14:paraId="0D9B84BD" w14:textId="77777777" w:rsidR="00113EC5" w:rsidRPr="004615E0" w:rsidRDefault="00113EC5" w:rsidP="00113EC5">
      <w:pPr>
        <w:spacing w:after="0" w:line="240" w:lineRule="auto"/>
        <w:jc w:val="both"/>
        <w:rPr>
          <w:rFonts w:ascii="Aptos Narrow" w:hAnsi="Aptos Narrow" w:cstheme="minorHAnsi"/>
          <w:b/>
          <w:sz w:val="20"/>
          <w:szCs w:val="20"/>
          <w:lang w:val="es-ES"/>
        </w:rPr>
      </w:pPr>
    </w:p>
    <w:p w14:paraId="60ECA498" w14:textId="56DDFB72"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6 – VARSOVIA</w:t>
      </w:r>
    </w:p>
    <w:p w14:paraId="4148DDF3" w14:textId="37683B65" w:rsidR="00E15139" w:rsidRPr="004615E0" w:rsidRDefault="001020DC"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 xml:space="preserve">Desayuno. Visita panorámica de la ciudad, destacando el Palacio de la Ciencia y de la Cultura, el Parque </w:t>
      </w:r>
      <w:proofErr w:type="spellStart"/>
      <w:r w:rsidRPr="004615E0">
        <w:rPr>
          <w:rFonts w:ascii="Aptos Narrow" w:hAnsi="Aptos Narrow" w:cstheme="minorHAnsi"/>
          <w:bCs/>
          <w:sz w:val="20"/>
          <w:szCs w:val="20"/>
          <w:lang w:val="es-ES"/>
        </w:rPr>
        <w:t>Lazienkowski</w:t>
      </w:r>
      <w:proofErr w:type="spellEnd"/>
      <w:r w:rsidRPr="004615E0">
        <w:rPr>
          <w:rFonts w:ascii="Aptos Narrow" w:hAnsi="Aptos Narrow" w:cstheme="minorHAnsi"/>
          <w:bCs/>
          <w:sz w:val="20"/>
          <w:szCs w:val="20"/>
          <w:lang w:val="es-ES"/>
        </w:rPr>
        <w:t xml:space="preserve"> (con el monumento a Chopin), la Ruta Real, con sus bellos palacios, residencias aristocráticas, estatuas e iglesias antiguas, y el centro histórico, totalmente reconstruido después de la II Guerra Mundial, terminando en la Plaza de la Sirenita. Tarde libre para compras o visitas a gusto personal. </w:t>
      </w:r>
      <w:r w:rsidR="00113EC5" w:rsidRPr="004615E0">
        <w:rPr>
          <w:rFonts w:ascii="Aptos Narrow" w:hAnsi="Aptos Narrow" w:cstheme="minorHAnsi"/>
          <w:bCs/>
          <w:sz w:val="20"/>
          <w:szCs w:val="20"/>
          <w:lang w:val="es-ES"/>
        </w:rPr>
        <w:t>Alojamiento. Consultar los tours opcionales del día.</w:t>
      </w:r>
    </w:p>
    <w:p w14:paraId="28C1A4AE" w14:textId="77777777" w:rsidR="00370C84" w:rsidRPr="004615E0" w:rsidRDefault="00370C84" w:rsidP="00E15139">
      <w:pPr>
        <w:spacing w:after="0" w:line="240" w:lineRule="auto"/>
        <w:jc w:val="both"/>
        <w:rPr>
          <w:rFonts w:ascii="Aptos Narrow" w:hAnsi="Aptos Narrow" w:cstheme="minorHAnsi"/>
          <w:bCs/>
          <w:sz w:val="20"/>
          <w:szCs w:val="20"/>
          <w:lang w:val="es-ES"/>
        </w:rPr>
      </w:pPr>
    </w:p>
    <w:p w14:paraId="3D7E9D49" w14:textId="35E91F1A"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7 – VARSOVIA &gt; BERLÍN</w:t>
      </w:r>
    </w:p>
    <w:p w14:paraId="3B05147B" w14:textId="6E9A3B05" w:rsidR="00E15139" w:rsidRPr="004615E0" w:rsidRDefault="0069774A"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 xml:space="preserve">Después del desayuno, viaje a Alemania a través de la región de “Gran Polonia”, cuna de la nación polaca. Cruzando el puente sobre el río </w:t>
      </w:r>
      <w:proofErr w:type="spellStart"/>
      <w:r w:rsidRPr="004615E0">
        <w:rPr>
          <w:rFonts w:ascii="Aptos Narrow" w:hAnsi="Aptos Narrow" w:cstheme="minorHAnsi"/>
          <w:bCs/>
          <w:sz w:val="20"/>
          <w:szCs w:val="20"/>
          <w:lang w:val="es-ES"/>
        </w:rPr>
        <w:t>Oder</w:t>
      </w:r>
      <w:proofErr w:type="spellEnd"/>
      <w:r w:rsidRPr="004615E0">
        <w:rPr>
          <w:rFonts w:ascii="Aptos Narrow" w:hAnsi="Aptos Narrow" w:cstheme="minorHAnsi"/>
          <w:bCs/>
          <w:sz w:val="20"/>
          <w:szCs w:val="20"/>
          <w:lang w:val="es-ES"/>
        </w:rPr>
        <w:t xml:space="preserve"> en la frontera polaco-alemana. Llegada a Berlín por la tarde y alojamiento. </w:t>
      </w:r>
    </w:p>
    <w:p w14:paraId="76D72106" w14:textId="77777777" w:rsidR="0069774A" w:rsidRPr="004615E0" w:rsidRDefault="0069774A" w:rsidP="00E15139">
      <w:pPr>
        <w:spacing w:after="0" w:line="240" w:lineRule="auto"/>
        <w:jc w:val="both"/>
        <w:rPr>
          <w:rFonts w:ascii="Aptos Narrow" w:hAnsi="Aptos Narrow" w:cstheme="minorHAnsi"/>
          <w:b/>
          <w:sz w:val="20"/>
          <w:szCs w:val="20"/>
          <w:lang w:val="es-ES"/>
        </w:rPr>
      </w:pPr>
    </w:p>
    <w:p w14:paraId="2F677E28" w14:textId="77777777" w:rsidR="006D756D" w:rsidRDefault="006D756D" w:rsidP="00E15139">
      <w:pPr>
        <w:spacing w:after="0" w:line="240" w:lineRule="auto"/>
        <w:jc w:val="both"/>
        <w:rPr>
          <w:rFonts w:ascii="Aptos Narrow" w:hAnsi="Aptos Narrow" w:cstheme="minorHAnsi"/>
          <w:b/>
          <w:sz w:val="20"/>
          <w:szCs w:val="20"/>
          <w:lang w:val="es-ES"/>
        </w:rPr>
      </w:pPr>
    </w:p>
    <w:p w14:paraId="1AFD78BA" w14:textId="76B596CF"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 xml:space="preserve">DÍA 8 – BERLÍN </w:t>
      </w:r>
    </w:p>
    <w:p w14:paraId="46EA63C5" w14:textId="2B245260" w:rsidR="0069774A" w:rsidRPr="004615E0" w:rsidRDefault="0069774A" w:rsidP="0069774A">
      <w:pPr>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 xml:space="preserve">Desayuno y visita de la ciudad, destacando: </w:t>
      </w:r>
      <w:proofErr w:type="spellStart"/>
      <w:r w:rsidRPr="004615E0">
        <w:rPr>
          <w:rFonts w:ascii="Aptos Narrow" w:hAnsi="Aptos Narrow" w:cstheme="minorHAnsi"/>
          <w:sz w:val="20"/>
          <w:szCs w:val="20"/>
          <w:lang w:val="es-ES"/>
        </w:rPr>
        <w:t>Alexanderplatz</w:t>
      </w:r>
      <w:proofErr w:type="spellEnd"/>
      <w:r w:rsidRPr="004615E0">
        <w:rPr>
          <w:rFonts w:ascii="Aptos Narrow" w:hAnsi="Aptos Narrow" w:cstheme="minorHAnsi"/>
          <w:sz w:val="20"/>
          <w:szCs w:val="20"/>
          <w:lang w:val="es-ES"/>
        </w:rPr>
        <w:t xml:space="preserve"> (corazón de la antigua Berlín de Leste), el famoso Muro de Berlín (construido por los alemanes del este, que separaba no sólo a las dos ciudades, sino todo un sistema económico y político), el Reichstag (actual parlamento alemán recién restaurado), la Catedral protestante y católica, la Isla de los Museos, la Avenida </w:t>
      </w:r>
      <w:proofErr w:type="spellStart"/>
      <w:r w:rsidRPr="004615E0">
        <w:rPr>
          <w:rFonts w:ascii="Aptos Narrow" w:hAnsi="Aptos Narrow" w:cstheme="minorHAnsi"/>
          <w:sz w:val="20"/>
          <w:szCs w:val="20"/>
          <w:lang w:val="es-ES"/>
        </w:rPr>
        <w:t>Unter</w:t>
      </w:r>
      <w:proofErr w:type="spellEnd"/>
      <w:r w:rsidRPr="004615E0">
        <w:rPr>
          <w:rFonts w:ascii="Aptos Narrow" w:hAnsi="Aptos Narrow" w:cstheme="minorHAnsi"/>
          <w:sz w:val="20"/>
          <w:szCs w:val="20"/>
          <w:lang w:val="es-ES"/>
        </w:rPr>
        <w:t xml:space="preserve"> den Linden, la Universidad Humboldt, el Teatro de la Ópera, las Puertas de </w:t>
      </w:r>
      <w:proofErr w:type="spellStart"/>
      <w:r w:rsidRPr="004615E0">
        <w:rPr>
          <w:rFonts w:ascii="Aptos Narrow" w:hAnsi="Aptos Narrow" w:cstheme="minorHAnsi"/>
          <w:sz w:val="20"/>
          <w:szCs w:val="20"/>
          <w:lang w:val="es-ES"/>
        </w:rPr>
        <w:t>Brandenburgo</w:t>
      </w:r>
      <w:proofErr w:type="spellEnd"/>
      <w:r w:rsidRPr="004615E0">
        <w:rPr>
          <w:rFonts w:ascii="Aptos Narrow" w:hAnsi="Aptos Narrow" w:cstheme="minorHAnsi"/>
          <w:sz w:val="20"/>
          <w:szCs w:val="20"/>
          <w:lang w:val="es-ES"/>
        </w:rPr>
        <w:t xml:space="preserve"> (arco triunfal erigido en el siglo XVIII) y el </w:t>
      </w:r>
      <w:proofErr w:type="spellStart"/>
      <w:r w:rsidRPr="004615E0">
        <w:rPr>
          <w:rFonts w:ascii="Aptos Narrow" w:hAnsi="Aptos Narrow" w:cstheme="minorHAnsi"/>
          <w:sz w:val="20"/>
          <w:szCs w:val="20"/>
          <w:lang w:val="es-ES"/>
        </w:rPr>
        <w:t>Kurfürstendamm</w:t>
      </w:r>
      <w:proofErr w:type="spellEnd"/>
      <w:r w:rsidRPr="004615E0">
        <w:rPr>
          <w:rFonts w:ascii="Aptos Narrow" w:hAnsi="Aptos Narrow" w:cstheme="minorHAnsi"/>
          <w:sz w:val="20"/>
          <w:szCs w:val="20"/>
          <w:lang w:val="es-ES"/>
        </w:rPr>
        <w:t xml:space="preserve">, centro comercial y de ocio de la ciudad. Tarde libre para actividades o visitas de gusto personal. Posibilidad de participar en excursiones opcionales. </w:t>
      </w:r>
    </w:p>
    <w:p w14:paraId="47BD4385" w14:textId="355ECAEF" w:rsidR="00E15139" w:rsidRPr="004615E0" w:rsidRDefault="00E15139" w:rsidP="00E15139">
      <w:pPr>
        <w:spacing w:after="0" w:line="240" w:lineRule="auto"/>
        <w:jc w:val="both"/>
        <w:rPr>
          <w:rFonts w:ascii="Aptos Narrow" w:hAnsi="Aptos Narrow" w:cstheme="minorHAnsi"/>
          <w:b/>
          <w:sz w:val="20"/>
          <w:szCs w:val="20"/>
          <w:lang w:val="es-ES"/>
        </w:rPr>
      </w:pPr>
    </w:p>
    <w:p w14:paraId="4C87D3F9" w14:textId="46C6EF96" w:rsidR="00E15139" w:rsidRPr="004615E0" w:rsidRDefault="00291E9E"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9 – BERLÍN &gt; DRESDE &gt; PRA</w:t>
      </w:r>
      <w:r w:rsidR="00F57F58" w:rsidRPr="004615E0">
        <w:rPr>
          <w:rFonts w:ascii="Aptos Narrow" w:hAnsi="Aptos Narrow" w:cstheme="minorHAnsi"/>
          <w:b/>
          <w:sz w:val="20"/>
          <w:szCs w:val="20"/>
          <w:lang w:val="es-ES"/>
        </w:rPr>
        <w:t>G</w:t>
      </w:r>
      <w:r w:rsidR="00E15139" w:rsidRPr="004615E0">
        <w:rPr>
          <w:rFonts w:ascii="Aptos Narrow" w:hAnsi="Aptos Narrow" w:cstheme="minorHAnsi"/>
          <w:b/>
          <w:sz w:val="20"/>
          <w:szCs w:val="20"/>
          <w:lang w:val="es-ES"/>
        </w:rPr>
        <w:t>A</w:t>
      </w:r>
    </w:p>
    <w:p w14:paraId="622F1059" w14:textId="3B7BB290" w:rsidR="0069774A" w:rsidRPr="004615E0" w:rsidRDefault="0069774A"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sz w:val="20"/>
          <w:szCs w:val="20"/>
          <w:lang w:val="es-ES"/>
        </w:rPr>
        <w:t xml:space="preserve">Desayuno y viaje hasta Dresde, capital de la región de Sajonia, famosa por sus palacios y la porcelana de Meissen. Tiempo libre para admirar los jardines del magnífico Palacio </w:t>
      </w:r>
      <w:proofErr w:type="spellStart"/>
      <w:r w:rsidRPr="004615E0">
        <w:rPr>
          <w:rFonts w:ascii="Aptos Narrow" w:hAnsi="Aptos Narrow" w:cstheme="minorHAnsi"/>
          <w:sz w:val="20"/>
          <w:szCs w:val="20"/>
          <w:lang w:val="es-ES"/>
        </w:rPr>
        <w:t>Zwinger</w:t>
      </w:r>
      <w:proofErr w:type="spellEnd"/>
      <w:r w:rsidRPr="004615E0">
        <w:rPr>
          <w:rFonts w:ascii="Aptos Narrow" w:hAnsi="Aptos Narrow" w:cstheme="minorHAnsi"/>
          <w:sz w:val="20"/>
          <w:szCs w:val="20"/>
          <w:lang w:val="es-ES"/>
        </w:rPr>
        <w:t xml:space="preserve"> y el famoso mosaico del "Cortejo de los Príncipes". Continuación hacia </w:t>
      </w:r>
      <w:r w:rsidR="00F57F58" w:rsidRPr="004615E0">
        <w:rPr>
          <w:rFonts w:ascii="Aptos Narrow" w:hAnsi="Aptos Narrow" w:cstheme="minorHAnsi"/>
          <w:sz w:val="20"/>
          <w:szCs w:val="20"/>
          <w:lang w:val="es-ES"/>
        </w:rPr>
        <w:t>Praga</w:t>
      </w:r>
      <w:r w:rsidRPr="004615E0">
        <w:rPr>
          <w:rFonts w:ascii="Aptos Narrow" w:hAnsi="Aptos Narrow" w:cstheme="minorHAnsi"/>
          <w:sz w:val="20"/>
          <w:szCs w:val="20"/>
          <w:lang w:val="es-ES"/>
        </w:rPr>
        <w:t>, la capital de Republica Checa. Hospedaje.</w:t>
      </w:r>
    </w:p>
    <w:p w14:paraId="7AA323F8" w14:textId="77777777" w:rsidR="0069774A" w:rsidRPr="004615E0" w:rsidRDefault="0069774A" w:rsidP="00E15139">
      <w:pPr>
        <w:spacing w:after="0" w:line="240" w:lineRule="auto"/>
        <w:jc w:val="both"/>
        <w:rPr>
          <w:rFonts w:ascii="Aptos Narrow" w:hAnsi="Aptos Narrow" w:cstheme="minorHAnsi"/>
          <w:b/>
          <w:sz w:val="20"/>
          <w:szCs w:val="20"/>
          <w:lang w:val="es-ES"/>
        </w:rPr>
      </w:pPr>
    </w:p>
    <w:p w14:paraId="7100B865" w14:textId="03A09E45" w:rsidR="00E15139" w:rsidRPr="004615E0" w:rsidRDefault="00291E9E"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10 – PRA</w:t>
      </w:r>
      <w:r w:rsidR="00F57F58" w:rsidRPr="004615E0">
        <w:rPr>
          <w:rFonts w:ascii="Aptos Narrow" w:hAnsi="Aptos Narrow" w:cstheme="minorHAnsi"/>
          <w:b/>
          <w:sz w:val="20"/>
          <w:szCs w:val="20"/>
          <w:lang w:val="es-ES"/>
        </w:rPr>
        <w:t>G</w:t>
      </w:r>
      <w:r w:rsidR="00E15139" w:rsidRPr="004615E0">
        <w:rPr>
          <w:rFonts w:ascii="Aptos Narrow" w:hAnsi="Aptos Narrow" w:cstheme="minorHAnsi"/>
          <w:b/>
          <w:sz w:val="20"/>
          <w:szCs w:val="20"/>
          <w:lang w:val="es-ES"/>
        </w:rPr>
        <w:t>A</w:t>
      </w:r>
    </w:p>
    <w:p w14:paraId="3E425C60" w14:textId="605C6B83" w:rsidR="0069774A" w:rsidRPr="004615E0" w:rsidRDefault="0069774A" w:rsidP="0069774A">
      <w:pPr>
        <w:spacing w:after="0" w:line="240" w:lineRule="auto"/>
        <w:jc w:val="both"/>
        <w:rPr>
          <w:rFonts w:ascii="Aptos Narrow" w:hAnsi="Aptos Narrow" w:cstheme="minorHAnsi"/>
          <w:sz w:val="20"/>
          <w:szCs w:val="20"/>
          <w:lang w:val="es-ES"/>
        </w:rPr>
      </w:pPr>
      <w:r w:rsidRPr="004615E0">
        <w:rPr>
          <w:rFonts w:ascii="Aptos Narrow" w:hAnsi="Aptos Narrow" w:cstheme="minorHAnsi"/>
          <w:sz w:val="20"/>
          <w:szCs w:val="20"/>
          <w:lang w:val="es-ES"/>
        </w:rPr>
        <w:t xml:space="preserve">Desayuno y visita de esta bella ciudad, conocida como la "Ciudad de las Cien Torres". Durante el paseo a pie visitaremos la célebre Iglesia del Niño Jesús de </w:t>
      </w:r>
      <w:r w:rsidR="00F57F58" w:rsidRPr="004615E0">
        <w:rPr>
          <w:rFonts w:ascii="Aptos Narrow" w:hAnsi="Aptos Narrow" w:cstheme="minorHAnsi"/>
          <w:sz w:val="20"/>
          <w:szCs w:val="20"/>
          <w:lang w:val="es-ES"/>
        </w:rPr>
        <w:t>Praga</w:t>
      </w:r>
      <w:r w:rsidRPr="004615E0">
        <w:rPr>
          <w:rFonts w:ascii="Aptos Narrow" w:hAnsi="Aptos Narrow" w:cstheme="minorHAnsi"/>
          <w:sz w:val="20"/>
          <w:szCs w:val="20"/>
          <w:lang w:val="es-ES"/>
        </w:rPr>
        <w:t xml:space="preserve"> (con su pequeña imagen milagrosa), atravesaremos el Puente Carlos (la más famosa de todos los puentes de la ciudad, construida en 1357 y embellecido con estatuas del siglo XVIII y XIX), y conoceremos la Plaza de la Ciudad Vieja y el Ayuntamiento (con su reloj astronómico de 1410). Tarde libre para actividades o visitas de gusto personal. Posibilidad de participar en excursiones opcionales. </w:t>
      </w:r>
    </w:p>
    <w:p w14:paraId="67CC15B2" w14:textId="77777777" w:rsidR="00E15139" w:rsidRPr="004615E0" w:rsidRDefault="00E15139" w:rsidP="00E15139">
      <w:pPr>
        <w:spacing w:after="0" w:line="240" w:lineRule="auto"/>
        <w:jc w:val="both"/>
        <w:rPr>
          <w:rFonts w:ascii="Aptos Narrow" w:hAnsi="Aptos Narrow" w:cstheme="minorHAnsi"/>
          <w:b/>
          <w:sz w:val="20"/>
          <w:szCs w:val="20"/>
          <w:lang w:val="es-ES"/>
        </w:rPr>
      </w:pPr>
    </w:p>
    <w:p w14:paraId="2A844929" w14:textId="2F50C410" w:rsidR="00E15139" w:rsidRPr="004615E0" w:rsidRDefault="00291E9E"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11 – PRA</w:t>
      </w:r>
      <w:r w:rsidR="00F57F58" w:rsidRPr="004615E0">
        <w:rPr>
          <w:rFonts w:ascii="Aptos Narrow" w:hAnsi="Aptos Narrow" w:cstheme="minorHAnsi"/>
          <w:b/>
          <w:sz w:val="20"/>
          <w:szCs w:val="20"/>
          <w:lang w:val="es-ES"/>
        </w:rPr>
        <w:t>G</w:t>
      </w:r>
      <w:r w:rsidR="00E15139" w:rsidRPr="004615E0">
        <w:rPr>
          <w:rFonts w:ascii="Aptos Narrow" w:hAnsi="Aptos Narrow" w:cstheme="minorHAnsi"/>
          <w:b/>
          <w:sz w:val="20"/>
          <w:szCs w:val="20"/>
          <w:lang w:val="es-ES"/>
        </w:rPr>
        <w:t xml:space="preserve">A &gt; BUDAPEST </w:t>
      </w:r>
    </w:p>
    <w:p w14:paraId="1985AC52" w14:textId="1B34E53B" w:rsidR="0069774A" w:rsidRPr="004615E0" w:rsidRDefault="0069774A"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Continuación del viaje a Hungría. Llegada a Budapest por la tarde, la “perla del Danubio”. Tiempo libre. Consulte los tours opcionales del día.</w:t>
      </w:r>
    </w:p>
    <w:p w14:paraId="71D9A64A" w14:textId="77777777" w:rsidR="00E15139" w:rsidRPr="004615E0" w:rsidRDefault="00E15139" w:rsidP="00E15139">
      <w:pPr>
        <w:spacing w:after="0" w:line="240" w:lineRule="auto"/>
        <w:jc w:val="both"/>
        <w:rPr>
          <w:rFonts w:ascii="Aptos Narrow" w:hAnsi="Aptos Narrow" w:cstheme="minorHAnsi"/>
          <w:b/>
          <w:sz w:val="20"/>
          <w:szCs w:val="20"/>
          <w:lang w:val="es-ES"/>
        </w:rPr>
      </w:pPr>
    </w:p>
    <w:p w14:paraId="710E0CF2" w14:textId="7E9E7598"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DÍA 12 – BUDAPEST</w:t>
      </w:r>
    </w:p>
    <w:p w14:paraId="1517F38B" w14:textId="65B904CE" w:rsidR="00E15139" w:rsidRPr="004615E0" w:rsidRDefault="0069774A"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Visita panorámica de la capital húngara, formada por dos antiguas ciudades separadas por el río Danubio: Buda y Pest. Enormes puentes unen las orillas, uniendo Buda, la antigua sede real y la zona residencial más elegante, y Pest, el corazón económico y comercial de la ciudad. Durante nuestro recorrido visitaremos los puntos de mayor interés turístico: Plaza de los Héroes, el Parlamento, la Ópera, la Sinagoga y la Catedral de San Esteban. Tarde libre para visitas personales. Consulte los tours opcionales del día.</w:t>
      </w:r>
    </w:p>
    <w:p w14:paraId="670AD736" w14:textId="77777777" w:rsidR="0069774A" w:rsidRPr="004615E0" w:rsidRDefault="0069774A" w:rsidP="00E15139">
      <w:pPr>
        <w:spacing w:after="0" w:line="240" w:lineRule="auto"/>
        <w:jc w:val="both"/>
        <w:rPr>
          <w:rFonts w:ascii="Aptos Narrow" w:hAnsi="Aptos Narrow" w:cstheme="minorHAnsi"/>
          <w:b/>
          <w:sz w:val="20"/>
          <w:szCs w:val="20"/>
          <w:lang w:val="es-ES"/>
        </w:rPr>
      </w:pPr>
    </w:p>
    <w:p w14:paraId="7A347499" w14:textId="62DC3206" w:rsidR="00E15139" w:rsidRPr="004615E0" w:rsidRDefault="00E15139" w:rsidP="00E15139">
      <w:pPr>
        <w:spacing w:after="0" w:line="240" w:lineRule="auto"/>
        <w:jc w:val="both"/>
        <w:rPr>
          <w:rFonts w:ascii="Aptos Narrow" w:hAnsi="Aptos Narrow" w:cstheme="minorHAnsi"/>
          <w:b/>
          <w:sz w:val="20"/>
          <w:szCs w:val="20"/>
          <w:lang w:val="es-ES"/>
        </w:rPr>
      </w:pPr>
      <w:r w:rsidRPr="004615E0">
        <w:rPr>
          <w:rFonts w:ascii="Aptos Narrow" w:hAnsi="Aptos Narrow" w:cstheme="minorHAnsi"/>
          <w:b/>
          <w:sz w:val="20"/>
          <w:szCs w:val="20"/>
          <w:lang w:val="es-ES"/>
        </w:rPr>
        <w:t xml:space="preserve">DÍA 13 – BUDAPEST &gt; LAGO BALATÓN &gt; </w:t>
      </w:r>
      <w:r w:rsidR="00860671" w:rsidRPr="004615E0">
        <w:rPr>
          <w:rFonts w:ascii="Aptos Narrow" w:hAnsi="Aptos Narrow" w:cstheme="minorHAnsi"/>
          <w:b/>
          <w:sz w:val="20"/>
          <w:szCs w:val="20"/>
          <w:lang w:val="es-ES"/>
        </w:rPr>
        <w:t>BRATISLAVA &gt; VIENA</w:t>
      </w:r>
    </w:p>
    <w:p w14:paraId="7C923759" w14:textId="355D5389" w:rsidR="00860671" w:rsidRPr="004615E0" w:rsidRDefault="00291E9E" w:rsidP="00E15139">
      <w:pPr>
        <w:spacing w:after="0" w:line="240" w:lineRule="auto"/>
        <w:jc w:val="both"/>
        <w:rPr>
          <w:rFonts w:ascii="Aptos Narrow" w:hAnsi="Aptos Narrow" w:cstheme="minorHAnsi"/>
          <w:bCs/>
          <w:sz w:val="20"/>
          <w:szCs w:val="20"/>
          <w:lang w:val="es-ES"/>
        </w:rPr>
      </w:pPr>
      <w:r w:rsidRPr="004615E0">
        <w:rPr>
          <w:rFonts w:ascii="Aptos Narrow" w:hAnsi="Aptos Narrow" w:cstheme="minorHAnsi"/>
          <w:bCs/>
          <w:sz w:val="20"/>
          <w:szCs w:val="20"/>
          <w:lang w:val="es-ES"/>
        </w:rPr>
        <w:t xml:space="preserve">Viaje al lago </w:t>
      </w:r>
      <w:proofErr w:type="spellStart"/>
      <w:r w:rsidRPr="004615E0">
        <w:rPr>
          <w:rFonts w:ascii="Aptos Narrow" w:hAnsi="Aptos Narrow" w:cstheme="minorHAnsi"/>
          <w:bCs/>
          <w:sz w:val="20"/>
          <w:szCs w:val="20"/>
          <w:lang w:val="es-ES"/>
        </w:rPr>
        <w:t>Balató</w:t>
      </w:r>
      <w:r w:rsidR="0069774A" w:rsidRPr="004615E0">
        <w:rPr>
          <w:rFonts w:ascii="Aptos Narrow" w:hAnsi="Aptos Narrow" w:cstheme="minorHAnsi"/>
          <w:bCs/>
          <w:sz w:val="20"/>
          <w:szCs w:val="20"/>
          <w:lang w:val="es-ES"/>
        </w:rPr>
        <w:t>n</w:t>
      </w:r>
      <w:proofErr w:type="spellEnd"/>
      <w:r w:rsidR="0069774A" w:rsidRPr="004615E0">
        <w:rPr>
          <w:rFonts w:ascii="Aptos Narrow" w:hAnsi="Aptos Narrow" w:cstheme="minorHAnsi"/>
          <w:bCs/>
          <w:sz w:val="20"/>
          <w:szCs w:val="20"/>
          <w:lang w:val="es-ES"/>
        </w:rPr>
        <w:t xml:space="preserve"> en Hungría, el más grande de Europa central. Breve parada. Continuación a Bratislava, </w:t>
      </w:r>
      <w:r w:rsidRPr="004615E0">
        <w:rPr>
          <w:rFonts w:ascii="Aptos Narrow" w:hAnsi="Aptos Narrow" w:cstheme="minorHAnsi"/>
          <w:bCs/>
          <w:sz w:val="20"/>
          <w:szCs w:val="20"/>
          <w:lang w:val="es-ES"/>
        </w:rPr>
        <w:t xml:space="preserve">Eslovaquia. </w:t>
      </w:r>
      <w:r w:rsidR="009A38A3" w:rsidRPr="004615E0">
        <w:rPr>
          <w:rFonts w:ascii="Aptos Narrow" w:hAnsi="Aptos Narrow" w:cstheme="minorHAnsi"/>
          <w:bCs/>
          <w:sz w:val="20"/>
          <w:szCs w:val="20"/>
          <w:lang w:val="es-ES"/>
        </w:rPr>
        <w:t>Tiempo libre para almuerzo.</w:t>
      </w:r>
      <w:r w:rsidRPr="004615E0">
        <w:rPr>
          <w:rFonts w:ascii="Aptos Narrow" w:hAnsi="Aptos Narrow" w:cstheme="minorHAnsi"/>
          <w:bCs/>
          <w:sz w:val="20"/>
          <w:szCs w:val="20"/>
          <w:lang w:val="es-ES"/>
        </w:rPr>
        <w:t xml:space="preserve"> </w:t>
      </w:r>
      <w:r w:rsidR="0069774A" w:rsidRPr="004615E0">
        <w:rPr>
          <w:rFonts w:ascii="Aptos Narrow" w:hAnsi="Aptos Narrow" w:cstheme="minorHAnsi"/>
          <w:bCs/>
          <w:sz w:val="20"/>
          <w:szCs w:val="20"/>
          <w:lang w:val="es-ES"/>
        </w:rPr>
        <w:t>Entrada en Austria y llegada a Viena por la tarde. Tiempo libre.</w:t>
      </w:r>
    </w:p>
    <w:p w14:paraId="0F2B285C" w14:textId="77777777" w:rsidR="0069774A" w:rsidRPr="004615E0" w:rsidRDefault="0069774A" w:rsidP="00E15139">
      <w:pPr>
        <w:spacing w:after="0" w:line="240" w:lineRule="auto"/>
        <w:jc w:val="both"/>
        <w:rPr>
          <w:rFonts w:ascii="Aptos Narrow" w:hAnsi="Aptos Narrow" w:cstheme="minorHAnsi"/>
          <w:b/>
          <w:sz w:val="20"/>
          <w:szCs w:val="20"/>
          <w:lang w:val="es-ES"/>
        </w:rPr>
      </w:pPr>
    </w:p>
    <w:p w14:paraId="0827D4FD" w14:textId="72CFB130" w:rsidR="00BA691D" w:rsidRPr="004615E0" w:rsidRDefault="00860671" w:rsidP="00BA691D">
      <w:pPr>
        <w:spacing w:after="0" w:line="240" w:lineRule="auto"/>
        <w:jc w:val="both"/>
        <w:rPr>
          <w:rFonts w:ascii="Aptos Narrow" w:eastAsia="Times New Roman" w:hAnsi="Aptos Narrow" w:cstheme="minorHAnsi"/>
          <w:b/>
          <w:bCs/>
          <w:kern w:val="36"/>
          <w:sz w:val="20"/>
          <w:szCs w:val="20"/>
          <w:lang w:val="es-ES" w:eastAsia="pt-PT"/>
        </w:rPr>
      </w:pPr>
      <w:r w:rsidRPr="004615E0">
        <w:rPr>
          <w:rFonts w:ascii="Aptos Narrow" w:hAnsi="Aptos Narrow" w:cstheme="minorHAnsi"/>
          <w:b/>
          <w:sz w:val="20"/>
          <w:szCs w:val="20"/>
          <w:lang w:val="es-ES"/>
        </w:rPr>
        <w:t>DÍA 14 –</w:t>
      </w:r>
      <w:r w:rsidR="008214BD" w:rsidRPr="004615E0">
        <w:rPr>
          <w:rFonts w:ascii="Aptos Narrow" w:eastAsia="Times New Roman" w:hAnsi="Aptos Narrow" w:cstheme="minorHAnsi"/>
          <w:b/>
          <w:bCs/>
          <w:kern w:val="36"/>
          <w:sz w:val="20"/>
          <w:szCs w:val="20"/>
          <w:lang w:val="es-ES" w:eastAsia="pt-PT"/>
        </w:rPr>
        <w:t xml:space="preserve"> </w:t>
      </w:r>
      <w:r w:rsidR="00BA691D" w:rsidRPr="004615E0">
        <w:rPr>
          <w:rFonts w:ascii="Aptos Narrow" w:eastAsia="Times New Roman" w:hAnsi="Aptos Narrow" w:cstheme="minorHAnsi"/>
          <w:b/>
          <w:bCs/>
          <w:kern w:val="36"/>
          <w:sz w:val="20"/>
          <w:szCs w:val="20"/>
          <w:lang w:val="es-ES" w:eastAsia="pt-PT"/>
        </w:rPr>
        <w:t xml:space="preserve">SALIDA DE </w:t>
      </w:r>
      <w:r w:rsidR="008214BD" w:rsidRPr="004615E0">
        <w:rPr>
          <w:rFonts w:ascii="Aptos Narrow" w:eastAsia="Times New Roman" w:hAnsi="Aptos Narrow" w:cstheme="minorHAnsi"/>
          <w:b/>
          <w:bCs/>
          <w:kern w:val="36"/>
          <w:sz w:val="20"/>
          <w:szCs w:val="20"/>
          <w:lang w:val="es-ES" w:eastAsia="pt-PT"/>
        </w:rPr>
        <w:t>VIENA</w:t>
      </w:r>
    </w:p>
    <w:p w14:paraId="1ECB8FED" w14:textId="55B9BE67" w:rsidR="00BA691D" w:rsidRPr="004615E0" w:rsidRDefault="002479CB" w:rsidP="00BA691D">
      <w:pPr>
        <w:spacing w:after="0" w:line="240" w:lineRule="auto"/>
        <w:jc w:val="both"/>
        <w:rPr>
          <w:rFonts w:ascii="Aptos Narrow" w:eastAsia="Times New Roman" w:hAnsi="Aptos Narrow" w:cstheme="minorHAnsi"/>
          <w:kern w:val="36"/>
          <w:sz w:val="20"/>
          <w:szCs w:val="20"/>
          <w:lang w:val="es-ES" w:eastAsia="pt-PT"/>
        </w:rPr>
      </w:pPr>
      <w:r w:rsidRPr="004615E0">
        <w:rPr>
          <w:rFonts w:ascii="Aptos Narrow" w:eastAsia="Times New Roman" w:hAnsi="Aptos Narrow" w:cstheme="minorHAnsi"/>
          <w:kern w:val="36"/>
          <w:sz w:val="20"/>
          <w:szCs w:val="20"/>
          <w:lang w:val="es-ES" w:eastAsia="pt-PT"/>
        </w:rPr>
        <w:t>Los servicios del hotel terminan con el desayuno (la habitación puede permanecer ocupada hasta las 10 o las 12 de la mañana, según las reglas de cada hotel). Tiempo libre hasta el momento del traslado al aeropuerto. Feliz viaje de regreso.</w:t>
      </w:r>
    </w:p>
    <w:p w14:paraId="4D5874DB" w14:textId="60EF4579" w:rsidR="002536CD" w:rsidRDefault="00BA691D" w:rsidP="00860671">
      <w:pPr>
        <w:spacing w:after="0" w:line="240" w:lineRule="auto"/>
        <w:jc w:val="both"/>
        <w:rPr>
          <w:rFonts w:ascii="Aptos Narrow" w:eastAsia="Times New Roman" w:hAnsi="Aptos Narrow" w:cstheme="minorHAnsi"/>
          <w:b/>
          <w:bCs/>
          <w:kern w:val="36"/>
          <w:sz w:val="20"/>
          <w:szCs w:val="20"/>
          <w:lang w:val="es-ES" w:eastAsia="pt-PT"/>
        </w:rPr>
      </w:pPr>
      <w:r w:rsidRPr="004615E0">
        <w:rPr>
          <w:rFonts w:ascii="Aptos Narrow" w:eastAsia="Times New Roman" w:hAnsi="Aptos Narrow" w:cstheme="minorHAnsi"/>
          <w:b/>
          <w:bCs/>
          <w:kern w:val="36"/>
          <w:sz w:val="20"/>
          <w:szCs w:val="20"/>
          <w:lang w:val="es-ES" w:eastAsia="pt-PT"/>
        </w:rPr>
        <w:t xml:space="preserve"> </w:t>
      </w:r>
    </w:p>
    <w:p w14:paraId="57C19B7E" w14:textId="77777777" w:rsidR="002536CD" w:rsidRDefault="002536CD" w:rsidP="00860671">
      <w:pPr>
        <w:spacing w:after="0" w:line="240" w:lineRule="auto"/>
        <w:jc w:val="both"/>
        <w:rPr>
          <w:rFonts w:ascii="Aptos Narrow" w:eastAsia="Times New Roman" w:hAnsi="Aptos Narrow" w:cstheme="minorHAnsi"/>
          <w:b/>
          <w:bCs/>
          <w:kern w:val="36"/>
          <w:sz w:val="20"/>
          <w:szCs w:val="20"/>
          <w:lang w:val="es-ES" w:eastAsia="pt-PT"/>
        </w:rPr>
      </w:pPr>
    </w:p>
    <w:p w14:paraId="2B7E6E08" w14:textId="77777777" w:rsidR="005453A4" w:rsidRPr="004615E0" w:rsidRDefault="005453A4" w:rsidP="005453A4">
      <w:pPr>
        <w:spacing w:after="0" w:line="240" w:lineRule="auto"/>
        <w:jc w:val="both"/>
        <w:rPr>
          <w:rFonts w:ascii="Aptos Narrow" w:hAnsi="Aptos Narrow" w:cs="Calibri"/>
          <w:b/>
          <w:sz w:val="20"/>
          <w:szCs w:val="20"/>
          <w:lang w:val="es-ES"/>
        </w:rPr>
      </w:pPr>
      <w:r w:rsidRPr="004615E0">
        <w:rPr>
          <w:rFonts w:ascii="Aptos Narrow" w:hAnsi="Aptos Narrow" w:cs="Calibri"/>
          <w:b/>
          <w:sz w:val="20"/>
          <w:szCs w:val="20"/>
          <w:lang w:val="es-ES"/>
        </w:rPr>
        <w:t>SERVICIOS INCLUIDOS:</w:t>
      </w:r>
    </w:p>
    <w:p w14:paraId="00B6684C" w14:textId="1B1378D7" w:rsidR="00E15139" w:rsidRPr="004615E0" w:rsidRDefault="00DE15AB"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13</w:t>
      </w:r>
      <w:r w:rsidR="00E15139" w:rsidRPr="004615E0">
        <w:rPr>
          <w:rFonts w:ascii="Aptos Narrow" w:eastAsia="Times New Roman" w:hAnsi="Aptos Narrow" w:cstheme="minorHAnsi"/>
          <w:sz w:val="20"/>
          <w:szCs w:val="20"/>
          <w:lang w:val="es-ES" w:eastAsia="pt-PT"/>
        </w:rPr>
        <w:t xml:space="preserve"> desayunos</w:t>
      </w:r>
      <w:r w:rsidR="009A38A3" w:rsidRPr="004615E0">
        <w:rPr>
          <w:rFonts w:ascii="Aptos Narrow" w:eastAsia="Times New Roman" w:hAnsi="Aptos Narrow" w:cstheme="minorHAnsi"/>
          <w:sz w:val="20"/>
          <w:szCs w:val="20"/>
          <w:lang w:val="es-ES" w:eastAsia="pt-PT"/>
        </w:rPr>
        <w:t>;</w:t>
      </w:r>
    </w:p>
    <w:p w14:paraId="70CBCA67" w14:textId="77777777" w:rsidR="00E15139" w:rsidRPr="004615E0" w:rsidRDefault="00E15139"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Circuito en autobús de turismo;</w:t>
      </w:r>
    </w:p>
    <w:p w14:paraId="5520C45C" w14:textId="062426FD" w:rsidR="00E15139" w:rsidRPr="004615E0" w:rsidRDefault="00E15139"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Traslados de llegada y de salida</w:t>
      </w:r>
      <w:r w:rsidR="0033624D" w:rsidRPr="004615E0">
        <w:rPr>
          <w:rFonts w:ascii="Aptos Narrow" w:eastAsia="Times New Roman" w:hAnsi="Aptos Narrow" w:cstheme="minorHAnsi"/>
          <w:sz w:val="20"/>
          <w:szCs w:val="20"/>
          <w:lang w:val="es-ES" w:eastAsia="pt-PT"/>
        </w:rPr>
        <w:t xml:space="preserve"> </w:t>
      </w:r>
      <w:r w:rsidR="00CF049C" w:rsidRPr="004615E0">
        <w:rPr>
          <w:rFonts w:ascii="Aptos Narrow" w:eastAsia="Times New Roman" w:hAnsi="Aptos Narrow" w:cstheme="minorHAnsi"/>
          <w:sz w:val="20"/>
          <w:szCs w:val="20"/>
          <w:lang w:val="es-ES" w:eastAsia="pt-PT"/>
        </w:rPr>
        <w:t>(los traslados solo se incluyen si recibimos información de vuelo con más de 15 días de anticipación);</w:t>
      </w:r>
    </w:p>
    <w:p w14:paraId="6519D4DC" w14:textId="77777777" w:rsidR="00E15139" w:rsidRPr="004615E0" w:rsidRDefault="00E15139"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Estadía en habitaciones dobles en los hoteles mencionados;</w:t>
      </w:r>
    </w:p>
    <w:p w14:paraId="2B07FB27" w14:textId="77777777" w:rsidR="00E15139" w:rsidRPr="004615E0" w:rsidRDefault="00E15139"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Tasas hoteleras y de servicio;</w:t>
      </w:r>
    </w:p>
    <w:p w14:paraId="6C3ACAFA" w14:textId="72CD4A1E" w:rsidR="00E15139" w:rsidRPr="004615E0" w:rsidRDefault="00E15139" w:rsidP="00E15139">
      <w:pPr>
        <w:pStyle w:val="Prrafodelista"/>
        <w:numPr>
          <w:ilvl w:val="0"/>
          <w:numId w:val="1"/>
        </w:numPr>
        <w:spacing w:after="0" w:line="240" w:lineRule="auto"/>
        <w:jc w:val="both"/>
        <w:rPr>
          <w:rFonts w:ascii="Aptos Narrow" w:eastAsiaTheme="minorEastAsia" w:hAnsi="Aptos Narrow" w:cstheme="minorHAnsi"/>
          <w:color w:val="404040" w:themeColor="text1" w:themeTint="BF"/>
          <w:sz w:val="20"/>
          <w:szCs w:val="20"/>
          <w:lang w:val="es-ES" w:eastAsia="pt-PT"/>
        </w:rPr>
      </w:pPr>
      <w:r w:rsidRPr="004615E0">
        <w:rPr>
          <w:rFonts w:ascii="Aptos Narrow" w:eastAsia="Times New Roman" w:hAnsi="Aptos Narrow" w:cstheme="minorHAnsi"/>
          <w:sz w:val="20"/>
          <w:szCs w:val="20"/>
          <w:lang w:val="es" w:eastAsia="pt-PT"/>
        </w:rPr>
        <w:t>Servicio de maleteros</w:t>
      </w:r>
      <w:r w:rsidR="009A38A3" w:rsidRPr="004615E0">
        <w:rPr>
          <w:rFonts w:ascii="Aptos Narrow" w:eastAsia="Times New Roman" w:hAnsi="Aptos Narrow" w:cstheme="minorHAnsi"/>
          <w:sz w:val="20"/>
          <w:szCs w:val="20"/>
          <w:lang w:val="es" w:eastAsia="pt-PT"/>
        </w:rPr>
        <w:t xml:space="preserve">, siempre que </w:t>
      </w:r>
      <w:r w:rsidR="00CF049C" w:rsidRPr="004615E0">
        <w:rPr>
          <w:rFonts w:ascii="Aptos Narrow" w:eastAsia="Times New Roman" w:hAnsi="Aptos Narrow" w:cstheme="minorHAnsi"/>
          <w:sz w:val="20"/>
          <w:szCs w:val="20"/>
          <w:lang w:val="es" w:eastAsia="pt-PT"/>
        </w:rPr>
        <w:t xml:space="preserve">sea </w:t>
      </w:r>
      <w:r w:rsidR="009A38A3" w:rsidRPr="004615E0">
        <w:rPr>
          <w:rFonts w:ascii="Aptos Narrow" w:eastAsia="Times New Roman" w:hAnsi="Aptos Narrow" w:cstheme="minorHAnsi"/>
          <w:sz w:val="20"/>
          <w:szCs w:val="20"/>
          <w:lang w:val="es" w:eastAsia="pt-PT"/>
        </w:rPr>
        <w:t>posible,</w:t>
      </w:r>
      <w:r w:rsidRPr="004615E0">
        <w:rPr>
          <w:rFonts w:ascii="Aptos Narrow" w:eastAsia="Times New Roman" w:hAnsi="Aptos Narrow" w:cstheme="minorHAnsi"/>
          <w:sz w:val="20"/>
          <w:szCs w:val="20"/>
          <w:lang w:val="es" w:eastAsia="pt-PT"/>
        </w:rPr>
        <w:t xml:space="preserve"> en la salida de los hoteles (1 maleta por persona);</w:t>
      </w:r>
    </w:p>
    <w:p w14:paraId="2689C16C" w14:textId="77777777" w:rsidR="00E15139" w:rsidRPr="004615E0" w:rsidRDefault="00E15139"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 xml:space="preserve">Acompañamiento durante todo el viaje por un guía Abreu </w:t>
      </w:r>
      <w:r w:rsidRPr="004615E0">
        <w:rPr>
          <w:rFonts w:ascii="Aptos Narrow" w:hAnsi="Aptos Narrow" w:cstheme="minorHAnsi"/>
          <w:sz w:val="20"/>
          <w:szCs w:val="20"/>
          <w:lang w:val="es-ES"/>
        </w:rPr>
        <w:t>bilingüe (español y portugués);</w:t>
      </w:r>
    </w:p>
    <w:p w14:paraId="0DCE1598" w14:textId="3C91FBC9" w:rsidR="00E15139" w:rsidRPr="004615E0" w:rsidRDefault="00E15139" w:rsidP="002479CB">
      <w:pPr>
        <w:pStyle w:val="Prrafodelista"/>
        <w:numPr>
          <w:ilvl w:val="0"/>
          <w:numId w:val="1"/>
        </w:numPr>
        <w:rPr>
          <w:rFonts w:ascii="Aptos Narrow" w:eastAsia="Times New Roman" w:hAnsi="Aptos Narrow" w:cstheme="minorHAnsi"/>
          <w:sz w:val="20"/>
          <w:szCs w:val="20"/>
          <w:lang w:val="es-ES" w:eastAsia="pt-PT"/>
        </w:rPr>
      </w:pPr>
      <w:r w:rsidRPr="004615E0">
        <w:rPr>
          <w:rFonts w:ascii="Aptos Narrow" w:eastAsia="Times New Roman" w:hAnsi="Aptos Narrow" w:cstheme="minorHAnsi"/>
          <w:b/>
          <w:sz w:val="20"/>
          <w:szCs w:val="20"/>
          <w:lang w:val="es-ES" w:eastAsia="pt-PT"/>
        </w:rPr>
        <w:t>Visitas de Ciudad (incluidas) con Guía Local:</w:t>
      </w:r>
      <w:r w:rsidRPr="004615E0">
        <w:rPr>
          <w:rFonts w:ascii="Aptos Narrow" w:eastAsia="Times New Roman" w:hAnsi="Aptos Narrow" w:cstheme="minorHAnsi"/>
          <w:sz w:val="20"/>
          <w:szCs w:val="20"/>
          <w:lang w:val="es-ES" w:eastAsia="pt-PT"/>
        </w:rPr>
        <w:t xml:space="preserve"> </w:t>
      </w:r>
      <w:r w:rsidR="002479CB" w:rsidRPr="004615E0">
        <w:rPr>
          <w:rFonts w:ascii="Aptos Narrow" w:eastAsia="Times New Roman" w:hAnsi="Aptos Narrow" w:cstheme="minorHAnsi"/>
          <w:sz w:val="20"/>
          <w:szCs w:val="20"/>
          <w:lang w:val="es-ES" w:eastAsia="pt-PT"/>
        </w:rPr>
        <w:t xml:space="preserve">Viena, Cracovia, Auschwitz (Museo), Varsovia, Berlín, </w:t>
      </w:r>
      <w:r w:rsidR="00CF049C" w:rsidRPr="004615E0">
        <w:rPr>
          <w:rFonts w:ascii="Aptos Narrow" w:eastAsia="Times New Roman" w:hAnsi="Aptos Narrow" w:cstheme="minorHAnsi"/>
          <w:sz w:val="20"/>
          <w:szCs w:val="20"/>
          <w:lang w:val="es-ES" w:eastAsia="pt-PT"/>
        </w:rPr>
        <w:t>Praga</w:t>
      </w:r>
      <w:r w:rsidR="002479CB" w:rsidRPr="004615E0">
        <w:rPr>
          <w:rFonts w:ascii="Aptos Narrow" w:eastAsia="Times New Roman" w:hAnsi="Aptos Narrow" w:cstheme="minorHAnsi"/>
          <w:sz w:val="20"/>
          <w:szCs w:val="20"/>
          <w:lang w:val="es-ES" w:eastAsia="pt-PT"/>
        </w:rPr>
        <w:t>, Budapest</w:t>
      </w:r>
      <w:r w:rsidR="005D4EFC" w:rsidRPr="004615E0">
        <w:rPr>
          <w:rFonts w:ascii="Aptos Narrow" w:eastAsia="Times New Roman" w:hAnsi="Aptos Narrow" w:cstheme="minorHAnsi"/>
          <w:sz w:val="20"/>
          <w:szCs w:val="20"/>
          <w:lang w:val="es-ES" w:eastAsia="pt-PT"/>
        </w:rPr>
        <w:t>;</w:t>
      </w:r>
    </w:p>
    <w:p w14:paraId="0C3A8F11" w14:textId="0D26E216" w:rsidR="002479CB" w:rsidRPr="004615E0" w:rsidRDefault="00E15139" w:rsidP="002479CB">
      <w:pPr>
        <w:pStyle w:val="Prrafodelista"/>
        <w:numPr>
          <w:ilvl w:val="0"/>
          <w:numId w:val="1"/>
        </w:numPr>
        <w:rPr>
          <w:rFonts w:ascii="Aptos Narrow" w:eastAsia="Times New Roman" w:hAnsi="Aptos Narrow" w:cstheme="minorHAnsi"/>
          <w:sz w:val="20"/>
          <w:szCs w:val="20"/>
          <w:lang w:val="es-ES" w:eastAsia="pt-PT"/>
        </w:rPr>
      </w:pPr>
      <w:r w:rsidRPr="004615E0">
        <w:rPr>
          <w:rFonts w:ascii="Aptos Narrow" w:eastAsia="Times New Roman" w:hAnsi="Aptos Narrow" w:cstheme="minorHAnsi"/>
          <w:b/>
          <w:sz w:val="20"/>
          <w:szCs w:val="20"/>
          <w:lang w:val="es-ES" w:eastAsia="pt-PT"/>
        </w:rPr>
        <w:t>Otras Ciudades y Locales comentados por nuestro Guía:</w:t>
      </w:r>
      <w:r w:rsidRPr="004615E0">
        <w:rPr>
          <w:rFonts w:ascii="Aptos Narrow" w:eastAsia="Times New Roman" w:hAnsi="Aptos Narrow" w:cstheme="minorHAnsi"/>
          <w:sz w:val="20"/>
          <w:szCs w:val="20"/>
          <w:lang w:val="es-ES" w:eastAsia="pt-PT"/>
        </w:rPr>
        <w:t xml:space="preserve"> </w:t>
      </w:r>
      <w:proofErr w:type="spellStart"/>
      <w:r w:rsidR="002479CB" w:rsidRPr="004615E0">
        <w:rPr>
          <w:rFonts w:ascii="Aptos Narrow" w:eastAsia="Times New Roman" w:hAnsi="Aptos Narrow" w:cstheme="minorHAnsi"/>
          <w:sz w:val="20"/>
          <w:szCs w:val="20"/>
          <w:lang w:val="es-ES" w:eastAsia="pt-PT"/>
        </w:rPr>
        <w:t>Czestochowa</w:t>
      </w:r>
      <w:proofErr w:type="spellEnd"/>
      <w:r w:rsidR="002479CB" w:rsidRPr="004615E0">
        <w:rPr>
          <w:rFonts w:ascii="Aptos Narrow" w:eastAsia="Times New Roman" w:hAnsi="Aptos Narrow" w:cstheme="minorHAnsi"/>
          <w:sz w:val="20"/>
          <w:szCs w:val="20"/>
          <w:lang w:val="es-ES" w:eastAsia="pt-PT"/>
        </w:rPr>
        <w:t xml:space="preserve">, Dresde, Lago </w:t>
      </w:r>
      <w:proofErr w:type="spellStart"/>
      <w:r w:rsidR="002479CB" w:rsidRPr="004615E0">
        <w:rPr>
          <w:rFonts w:ascii="Aptos Narrow" w:eastAsia="Times New Roman" w:hAnsi="Aptos Narrow" w:cstheme="minorHAnsi"/>
          <w:sz w:val="20"/>
          <w:szCs w:val="20"/>
          <w:lang w:val="es-ES" w:eastAsia="pt-PT"/>
        </w:rPr>
        <w:t>Balatón</w:t>
      </w:r>
      <w:proofErr w:type="spellEnd"/>
      <w:r w:rsidR="002479CB" w:rsidRPr="004615E0">
        <w:rPr>
          <w:rFonts w:ascii="Aptos Narrow" w:eastAsia="Times New Roman" w:hAnsi="Aptos Narrow" w:cstheme="minorHAnsi"/>
          <w:sz w:val="20"/>
          <w:szCs w:val="20"/>
          <w:lang w:val="es-ES" w:eastAsia="pt-PT"/>
        </w:rPr>
        <w:t>, Bratislava</w:t>
      </w:r>
      <w:r w:rsidR="00AD0F02" w:rsidRPr="004615E0">
        <w:rPr>
          <w:rFonts w:ascii="Aptos Narrow" w:eastAsia="Times New Roman" w:hAnsi="Aptos Narrow" w:cstheme="minorHAnsi"/>
          <w:sz w:val="20"/>
          <w:szCs w:val="20"/>
          <w:lang w:val="es-ES" w:eastAsia="pt-PT"/>
        </w:rPr>
        <w:t>;</w:t>
      </w:r>
    </w:p>
    <w:p w14:paraId="02EE8190" w14:textId="1C019E43" w:rsidR="002479CB" w:rsidRPr="004615E0" w:rsidRDefault="00E15139" w:rsidP="00E15139">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b/>
          <w:sz w:val="20"/>
          <w:szCs w:val="20"/>
          <w:lang w:val="es-ES" w:eastAsia="pt-PT"/>
        </w:rPr>
        <w:t>Entradas en museos y monumentos de acuerdo con el itinerario:</w:t>
      </w:r>
      <w:r w:rsidRPr="004615E0">
        <w:rPr>
          <w:rFonts w:ascii="Aptos Narrow" w:eastAsia="Times New Roman" w:hAnsi="Aptos Narrow" w:cstheme="minorHAnsi"/>
          <w:sz w:val="20"/>
          <w:szCs w:val="20"/>
          <w:lang w:val="es-ES" w:eastAsia="pt-PT"/>
        </w:rPr>
        <w:t xml:space="preserve"> Jardines del Palacio de Belvedere, </w:t>
      </w:r>
      <w:r w:rsidR="002479CB" w:rsidRPr="004615E0">
        <w:rPr>
          <w:rFonts w:ascii="Aptos Narrow" w:eastAsia="Times New Roman" w:hAnsi="Aptos Narrow" w:cstheme="minorHAnsi"/>
          <w:sz w:val="20"/>
          <w:szCs w:val="20"/>
          <w:lang w:val="es-ES" w:eastAsia="pt-PT"/>
        </w:rPr>
        <w:t xml:space="preserve">Catedral de Cracovia, Museo de Auschwitz, Santuario de Jasna </w:t>
      </w:r>
      <w:proofErr w:type="spellStart"/>
      <w:r w:rsidR="002479CB" w:rsidRPr="004615E0">
        <w:rPr>
          <w:rFonts w:ascii="Aptos Narrow" w:eastAsia="Times New Roman" w:hAnsi="Aptos Narrow" w:cstheme="minorHAnsi"/>
          <w:sz w:val="20"/>
          <w:szCs w:val="20"/>
          <w:lang w:val="es-ES" w:eastAsia="pt-PT"/>
        </w:rPr>
        <w:t>Gora</w:t>
      </w:r>
      <w:proofErr w:type="spellEnd"/>
      <w:r w:rsidR="002479CB" w:rsidRPr="004615E0">
        <w:rPr>
          <w:rFonts w:ascii="Aptos Narrow" w:eastAsia="Times New Roman" w:hAnsi="Aptos Narrow" w:cstheme="minorHAnsi"/>
          <w:sz w:val="20"/>
          <w:szCs w:val="20"/>
          <w:lang w:val="es-ES" w:eastAsia="pt-PT"/>
        </w:rPr>
        <w:t xml:space="preserve">, Iglesia del Niño Jesús de </w:t>
      </w:r>
      <w:r w:rsidR="00655413" w:rsidRPr="004615E0">
        <w:rPr>
          <w:rFonts w:ascii="Aptos Narrow" w:eastAsia="Times New Roman" w:hAnsi="Aptos Narrow" w:cstheme="minorHAnsi"/>
          <w:sz w:val="20"/>
          <w:szCs w:val="20"/>
          <w:lang w:val="es-ES" w:eastAsia="pt-PT"/>
        </w:rPr>
        <w:t>Praga</w:t>
      </w:r>
      <w:r w:rsidR="00AD0F02" w:rsidRPr="004615E0">
        <w:rPr>
          <w:rFonts w:ascii="Aptos Narrow" w:eastAsia="Times New Roman" w:hAnsi="Aptos Narrow" w:cstheme="minorHAnsi"/>
          <w:sz w:val="20"/>
          <w:szCs w:val="20"/>
          <w:lang w:val="es-ES" w:eastAsia="pt-PT"/>
        </w:rPr>
        <w:t>;</w:t>
      </w:r>
    </w:p>
    <w:p w14:paraId="692BAA5C" w14:textId="77777777" w:rsidR="00F53F30" w:rsidRPr="004615E0" w:rsidRDefault="00F53F30" w:rsidP="00F53F30">
      <w:pPr>
        <w:pStyle w:val="Prrafodelista"/>
        <w:numPr>
          <w:ilvl w:val="0"/>
          <w:numId w:val="1"/>
        </w:numPr>
        <w:spacing w:after="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Auriculares para mayor comodidad durante las visitas.</w:t>
      </w:r>
    </w:p>
    <w:p w14:paraId="3899F408" w14:textId="77777777" w:rsidR="00E15139" w:rsidRPr="004615E0" w:rsidRDefault="00E15139" w:rsidP="00E15139">
      <w:pPr>
        <w:spacing w:after="0" w:line="240" w:lineRule="auto"/>
        <w:jc w:val="both"/>
        <w:rPr>
          <w:rFonts w:ascii="Aptos Narrow" w:eastAsia="Times New Roman" w:hAnsi="Aptos Narrow" w:cstheme="minorHAnsi"/>
          <w:sz w:val="20"/>
          <w:szCs w:val="20"/>
          <w:highlight w:val="green"/>
          <w:lang w:val="es-ES" w:eastAsia="pt-PT"/>
        </w:rPr>
      </w:pPr>
      <w:r w:rsidRPr="004615E0">
        <w:rPr>
          <w:rFonts w:ascii="Aptos Narrow" w:eastAsia="Times New Roman" w:hAnsi="Aptos Narrow" w:cstheme="minorHAnsi"/>
          <w:sz w:val="20"/>
          <w:szCs w:val="20"/>
          <w:highlight w:val="green"/>
          <w:lang w:val="es-ES" w:eastAsia="pt-PT"/>
        </w:rPr>
        <w:lastRenderedPageBreak/>
        <w:br w:type="textWrapping" w:clear="all"/>
      </w:r>
    </w:p>
    <w:p w14:paraId="4B3E73CE" w14:textId="77777777" w:rsidR="0052108E" w:rsidRPr="004615E0" w:rsidRDefault="0052108E" w:rsidP="0052108E">
      <w:pPr>
        <w:spacing w:after="0" w:line="240" w:lineRule="auto"/>
        <w:jc w:val="both"/>
        <w:rPr>
          <w:rFonts w:ascii="Aptos Narrow" w:hAnsi="Aptos Narrow" w:cs="Calibri"/>
          <w:b/>
          <w:sz w:val="20"/>
          <w:szCs w:val="20"/>
          <w:lang w:val="es-ES"/>
        </w:rPr>
      </w:pPr>
      <w:r w:rsidRPr="004615E0">
        <w:rPr>
          <w:rFonts w:ascii="Aptos Narrow" w:hAnsi="Aptos Narrow" w:cs="Calibri"/>
          <w:b/>
          <w:sz w:val="20"/>
          <w:szCs w:val="20"/>
          <w:lang w:val="es-ES"/>
        </w:rPr>
        <w:t>SERVICIOS EXCLUIDOS:</w:t>
      </w:r>
    </w:p>
    <w:p w14:paraId="2CA08EE2" w14:textId="3F2017D3" w:rsidR="00E15139" w:rsidRPr="004615E0" w:rsidRDefault="00E15139" w:rsidP="00E15139">
      <w:pPr>
        <w:pStyle w:val="Prrafodelista"/>
        <w:numPr>
          <w:ilvl w:val="0"/>
          <w:numId w:val="2"/>
        </w:numPr>
        <w:spacing w:after="100" w:line="240" w:lineRule="auto"/>
        <w:jc w:val="both"/>
        <w:rPr>
          <w:rFonts w:ascii="Aptos Narrow" w:eastAsia="Times New Roman" w:hAnsi="Aptos Narrow" w:cstheme="minorHAnsi"/>
          <w:sz w:val="20"/>
          <w:szCs w:val="20"/>
          <w:lang w:val="es-ES" w:eastAsia="pt-PT"/>
        </w:rPr>
      </w:pPr>
      <w:r w:rsidRPr="004615E0">
        <w:rPr>
          <w:rFonts w:ascii="Aptos Narrow" w:eastAsia="Times New Roman" w:hAnsi="Aptos Narrow" w:cstheme="minorHAnsi"/>
          <w:sz w:val="20"/>
          <w:szCs w:val="20"/>
          <w:lang w:val="es-ES" w:eastAsia="pt-PT"/>
        </w:rPr>
        <w:t xml:space="preserve">Todos aquellos servicios que no se encuentren debidamente especificados en los “SERVICIOS INCLUIDOS”. </w:t>
      </w:r>
    </w:p>
    <w:p w14:paraId="4CC4710A" w14:textId="77777777" w:rsidR="006D756D" w:rsidRDefault="006D756D" w:rsidP="00E15139">
      <w:pPr>
        <w:jc w:val="both"/>
        <w:rPr>
          <w:rFonts w:ascii="Aptos Narrow" w:eastAsia="Times New Roman" w:hAnsi="Aptos Narrow" w:cs="Calibri"/>
          <w:b/>
          <w:bCs/>
          <w:caps/>
          <w:spacing w:val="-15"/>
          <w:sz w:val="20"/>
          <w:szCs w:val="20"/>
          <w:lang w:val="es-ES" w:eastAsia="pt-PT"/>
        </w:rPr>
      </w:pPr>
    </w:p>
    <w:p w14:paraId="5E8F3E45" w14:textId="56491556" w:rsidR="00516B09" w:rsidRPr="004615E0" w:rsidRDefault="00516B09" w:rsidP="00E15139">
      <w:pPr>
        <w:jc w:val="both"/>
        <w:rPr>
          <w:rFonts w:ascii="Aptos Narrow" w:eastAsia="Times New Roman" w:hAnsi="Aptos Narrow" w:cs="Calibri"/>
          <w:b/>
          <w:bCs/>
          <w:caps/>
          <w:spacing w:val="-15"/>
          <w:sz w:val="20"/>
          <w:szCs w:val="20"/>
          <w:lang w:val="es-ES" w:eastAsia="pt-PT"/>
        </w:rPr>
      </w:pPr>
      <w:r w:rsidRPr="004615E0">
        <w:rPr>
          <w:rFonts w:ascii="Aptos Narrow" w:eastAsia="Times New Roman" w:hAnsi="Aptos Narrow" w:cs="Calibri"/>
          <w:b/>
          <w:bCs/>
          <w:caps/>
          <w:spacing w:val="-15"/>
          <w:sz w:val="20"/>
          <w:szCs w:val="20"/>
          <w:lang w:val="es-ES" w:eastAsia="pt-PT"/>
        </w:rPr>
        <w:t>TABLA DE PRECIOS</w:t>
      </w:r>
    </w:p>
    <w:tbl>
      <w:tblPr>
        <w:tblW w:w="8985" w:type="dxa"/>
        <w:tblCellMar>
          <w:left w:w="70" w:type="dxa"/>
          <w:right w:w="70" w:type="dxa"/>
        </w:tblCellMar>
        <w:tblLook w:val="04A0" w:firstRow="1" w:lastRow="0" w:firstColumn="1" w:lastColumn="0" w:noHBand="0" w:noVBand="1"/>
      </w:tblPr>
      <w:tblGrid>
        <w:gridCol w:w="4852"/>
        <w:gridCol w:w="1852"/>
        <w:gridCol w:w="2281"/>
      </w:tblGrid>
      <w:tr w:rsidR="003F7AF1" w:rsidRPr="004615E0" w14:paraId="0D99A509" w14:textId="77777777" w:rsidTr="004615E0">
        <w:trPr>
          <w:trHeight w:val="228"/>
        </w:trPr>
        <w:tc>
          <w:tcPr>
            <w:tcW w:w="4852" w:type="dxa"/>
            <w:noWrap/>
            <w:vAlign w:val="bottom"/>
            <w:hideMark/>
          </w:tcPr>
          <w:p w14:paraId="5C57BF4A" w14:textId="77777777" w:rsidR="003F7AF1" w:rsidRPr="004615E0" w:rsidRDefault="003F7AF1" w:rsidP="003F7AF1">
            <w:pPr>
              <w:jc w:val="both"/>
              <w:rPr>
                <w:rFonts w:ascii="Aptos Narrow" w:hAnsi="Aptos Narrow" w:cstheme="minorHAnsi"/>
                <w:sz w:val="20"/>
                <w:szCs w:val="20"/>
                <w:lang w:val="es-ES"/>
              </w:rPr>
            </w:pPr>
            <w:r w:rsidRPr="004615E0">
              <w:rPr>
                <w:rFonts w:ascii="Aptos Narrow" w:hAnsi="Aptos Narrow" w:cstheme="minorHAnsi"/>
                <w:sz w:val="20"/>
                <w:szCs w:val="20"/>
                <w:lang w:val="es-ES"/>
              </w:rPr>
              <w:t>Precios por persona en USD - PARTE TERRESTRE:</w:t>
            </w:r>
          </w:p>
        </w:tc>
        <w:tc>
          <w:tcPr>
            <w:tcW w:w="1852" w:type="dxa"/>
            <w:noWrap/>
            <w:vAlign w:val="bottom"/>
            <w:hideMark/>
          </w:tcPr>
          <w:p w14:paraId="2D526BC6" w14:textId="77777777" w:rsidR="003F7AF1" w:rsidRPr="004615E0" w:rsidRDefault="003F7AF1" w:rsidP="003F7AF1">
            <w:pPr>
              <w:jc w:val="both"/>
              <w:rPr>
                <w:rFonts w:ascii="Aptos Narrow" w:hAnsi="Aptos Narrow" w:cstheme="minorHAnsi"/>
                <w:sz w:val="20"/>
                <w:szCs w:val="20"/>
                <w:lang w:val="es-ES"/>
              </w:rPr>
            </w:pPr>
          </w:p>
        </w:tc>
        <w:tc>
          <w:tcPr>
            <w:tcW w:w="2281" w:type="dxa"/>
            <w:noWrap/>
            <w:vAlign w:val="bottom"/>
            <w:hideMark/>
          </w:tcPr>
          <w:p w14:paraId="4DFD685D" w14:textId="77777777" w:rsidR="003F7AF1" w:rsidRPr="004615E0" w:rsidRDefault="003F7AF1" w:rsidP="003F7AF1">
            <w:pPr>
              <w:jc w:val="both"/>
              <w:rPr>
                <w:rFonts w:ascii="Aptos Narrow" w:hAnsi="Aptos Narrow" w:cstheme="minorHAnsi"/>
                <w:sz w:val="20"/>
                <w:szCs w:val="20"/>
                <w:lang w:val="es-ES"/>
              </w:rPr>
            </w:pPr>
          </w:p>
        </w:tc>
      </w:tr>
      <w:tr w:rsidR="00363EB7" w:rsidRPr="004615E0" w14:paraId="3D0576E5" w14:textId="77777777" w:rsidTr="004615E0">
        <w:trPr>
          <w:trHeight w:val="228"/>
        </w:trPr>
        <w:tc>
          <w:tcPr>
            <w:tcW w:w="4852" w:type="dxa"/>
            <w:tcBorders>
              <w:top w:val="single" w:sz="4" w:space="0" w:color="auto"/>
              <w:left w:val="single" w:sz="4" w:space="0" w:color="auto"/>
              <w:bottom w:val="nil"/>
              <w:right w:val="single" w:sz="4" w:space="0" w:color="auto"/>
            </w:tcBorders>
            <w:shd w:val="clear" w:color="auto" w:fill="305496"/>
            <w:vAlign w:val="center"/>
            <w:hideMark/>
          </w:tcPr>
          <w:p w14:paraId="5A5CF74D" w14:textId="77777777" w:rsidR="003F7AF1" w:rsidRPr="004615E0" w:rsidRDefault="003F7AF1" w:rsidP="003F7AF1">
            <w:pPr>
              <w:jc w:val="both"/>
              <w:rPr>
                <w:rFonts w:ascii="Aptos Narrow" w:hAnsi="Aptos Narrow" w:cstheme="minorHAnsi"/>
                <w:b/>
                <w:bCs/>
                <w:color w:val="FFFFFF" w:themeColor="background1"/>
                <w:sz w:val="20"/>
                <w:szCs w:val="20"/>
              </w:rPr>
            </w:pPr>
            <w:r w:rsidRPr="004615E0">
              <w:rPr>
                <w:rFonts w:ascii="Aptos Narrow" w:hAnsi="Aptos Narrow" w:cstheme="minorHAnsi"/>
                <w:b/>
                <w:bCs/>
                <w:color w:val="FFFFFF" w:themeColor="background1"/>
                <w:sz w:val="20"/>
                <w:szCs w:val="20"/>
              </w:rPr>
              <w:t>Salidas</w:t>
            </w:r>
          </w:p>
        </w:tc>
        <w:tc>
          <w:tcPr>
            <w:tcW w:w="1852" w:type="dxa"/>
            <w:tcBorders>
              <w:top w:val="single" w:sz="4" w:space="0" w:color="auto"/>
              <w:left w:val="nil"/>
              <w:bottom w:val="nil"/>
              <w:right w:val="single" w:sz="4" w:space="0" w:color="auto"/>
            </w:tcBorders>
            <w:shd w:val="clear" w:color="auto" w:fill="305496"/>
            <w:vAlign w:val="center"/>
            <w:hideMark/>
          </w:tcPr>
          <w:p w14:paraId="3B88252E" w14:textId="77777777" w:rsidR="003F7AF1" w:rsidRPr="004615E0" w:rsidRDefault="003F7AF1" w:rsidP="003F7AF1">
            <w:pPr>
              <w:jc w:val="both"/>
              <w:rPr>
                <w:rFonts w:ascii="Aptos Narrow" w:hAnsi="Aptos Narrow" w:cstheme="minorHAnsi"/>
                <w:b/>
                <w:bCs/>
                <w:color w:val="FFFFFF" w:themeColor="background1"/>
                <w:sz w:val="20"/>
                <w:szCs w:val="20"/>
              </w:rPr>
            </w:pPr>
            <w:r w:rsidRPr="004615E0">
              <w:rPr>
                <w:rFonts w:ascii="Aptos Narrow" w:hAnsi="Aptos Narrow" w:cstheme="minorHAnsi"/>
                <w:b/>
                <w:bCs/>
                <w:color w:val="FFFFFF" w:themeColor="background1"/>
                <w:sz w:val="20"/>
                <w:szCs w:val="20"/>
              </w:rPr>
              <w:t>Habitación Doble</w:t>
            </w:r>
          </w:p>
        </w:tc>
        <w:tc>
          <w:tcPr>
            <w:tcW w:w="2281" w:type="dxa"/>
            <w:tcBorders>
              <w:top w:val="single" w:sz="4" w:space="0" w:color="auto"/>
              <w:left w:val="nil"/>
              <w:bottom w:val="nil"/>
              <w:right w:val="single" w:sz="4" w:space="0" w:color="auto"/>
            </w:tcBorders>
            <w:shd w:val="clear" w:color="auto" w:fill="305496"/>
            <w:vAlign w:val="center"/>
            <w:hideMark/>
          </w:tcPr>
          <w:p w14:paraId="7107383D" w14:textId="77777777" w:rsidR="003F7AF1" w:rsidRPr="004615E0" w:rsidRDefault="003F7AF1" w:rsidP="003F7AF1">
            <w:pPr>
              <w:jc w:val="both"/>
              <w:rPr>
                <w:rFonts w:ascii="Aptos Narrow" w:hAnsi="Aptos Narrow" w:cstheme="minorHAnsi"/>
                <w:b/>
                <w:bCs/>
                <w:color w:val="FFFFFF" w:themeColor="background1"/>
                <w:sz w:val="20"/>
                <w:szCs w:val="20"/>
              </w:rPr>
            </w:pPr>
            <w:r w:rsidRPr="004615E0">
              <w:rPr>
                <w:rFonts w:ascii="Aptos Narrow" w:hAnsi="Aptos Narrow" w:cstheme="minorHAnsi"/>
                <w:b/>
                <w:bCs/>
                <w:color w:val="FFFFFF" w:themeColor="background1"/>
                <w:sz w:val="20"/>
                <w:szCs w:val="20"/>
              </w:rPr>
              <w:t>Habitación Individual</w:t>
            </w:r>
          </w:p>
        </w:tc>
      </w:tr>
      <w:tr w:rsidR="001816D2" w:rsidRPr="004615E0" w14:paraId="1906FCC2" w14:textId="77777777" w:rsidTr="004615E0">
        <w:trPr>
          <w:trHeight w:val="228"/>
        </w:trPr>
        <w:tc>
          <w:tcPr>
            <w:tcW w:w="4852" w:type="dxa"/>
            <w:tcBorders>
              <w:top w:val="nil"/>
              <w:left w:val="single" w:sz="4" w:space="0" w:color="auto"/>
              <w:bottom w:val="single" w:sz="4" w:space="0" w:color="auto"/>
              <w:right w:val="single" w:sz="4" w:space="0" w:color="auto"/>
            </w:tcBorders>
            <w:noWrap/>
            <w:vAlign w:val="center"/>
          </w:tcPr>
          <w:p w14:paraId="6F15DD8A" w14:textId="033813E2" w:rsidR="001816D2" w:rsidRPr="004615E0" w:rsidRDefault="001816D2" w:rsidP="001816D2">
            <w:pPr>
              <w:jc w:val="both"/>
              <w:rPr>
                <w:rFonts w:ascii="Aptos Narrow" w:hAnsi="Aptos Narrow" w:cstheme="minorHAnsi"/>
                <w:sz w:val="20"/>
                <w:szCs w:val="20"/>
              </w:rPr>
            </w:pPr>
            <w:r w:rsidRPr="004615E0">
              <w:rPr>
                <w:rFonts w:ascii="Aptos Narrow" w:hAnsi="Aptos Narrow" w:cs="Calibri"/>
                <w:color w:val="000000"/>
                <w:sz w:val="20"/>
                <w:szCs w:val="20"/>
              </w:rPr>
              <w:t>23 may.</w:t>
            </w:r>
          </w:p>
        </w:tc>
        <w:tc>
          <w:tcPr>
            <w:tcW w:w="1852" w:type="dxa"/>
            <w:tcBorders>
              <w:top w:val="nil"/>
              <w:left w:val="nil"/>
              <w:bottom w:val="single" w:sz="4" w:space="0" w:color="auto"/>
              <w:right w:val="single" w:sz="4" w:space="0" w:color="auto"/>
            </w:tcBorders>
            <w:noWrap/>
            <w:vAlign w:val="center"/>
          </w:tcPr>
          <w:p w14:paraId="34E0E1C2" w14:textId="58B415A2" w:rsidR="001816D2" w:rsidRPr="004615E0" w:rsidRDefault="001816D2" w:rsidP="001816D2">
            <w:pPr>
              <w:jc w:val="both"/>
              <w:rPr>
                <w:rFonts w:ascii="Aptos Narrow" w:hAnsi="Aptos Narrow" w:cstheme="minorHAnsi"/>
                <w:sz w:val="20"/>
                <w:szCs w:val="20"/>
              </w:rPr>
            </w:pPr>
            <w:r w:rsidRPr="004615E0">
              <w:rPr>
                <w:rFonts w:ascii="Aptos Narrow" w:hAnsi="Aptos Narrow" w:cs="Calibri"/>
                <w:color w:val="000000"/>
                <w:sz w:val="20"/>
                <w:szCs w:val="20"/>
              </w:rPr>
              <w:t>$ 3.011</w:t>
            </w:r>
          </w:p>
        </w:tc>
        <w:tc>
          <w:tcPr>
            <w:tcW w:w="2281" w:type="dxa"/>
            <w:tcBorders>
              <w:top w:val="nil"/>
              <w:left w:val="nil"/>
              <w:bottom w:val="single" w:sz="4" w:space="0" w:color="auto"/>
              <w:right w:val="single" w:sz="4" w:space="0" w:color="auto"/>
            </w:tcBorders>
            <w:noWrap/>
            <w:vAlign w:val="center"/>
          </w:tcPr>
          <w:p w14:paraId="3241953C" w14:textId="72E97297" w:rsidR="001816D2" w:rsidRPr="004615E0" w:rsidRDefault="001816D2" w:rsidP="001816D2">
            <w:pPr>
              <w:jc w:val="both"/>
              <w:rPr>
                <w:rFonts w:ascii="Aptos Narrow" w:hAnsi="Aptos Narrow" w:cstheme="minorHAnsi"/>
                <w:sz w:val="20"/>
                <w:szCs w:val="20"/>
              </w:rPr>
            </w:pPr>
            <w:r w:rsidRPr="004615E0">
              <w:rPr>
                <w:rFonts w:ascii="Aptos Narrow" w:hAnsi="Aptos Narrow" w:cs="Calibri"/>
                <w:color w:val="000000"/>
                <w:sz w:val="20"/>
                <w:szCs w:val="20"/>
              </w:rPr>
              <w:t>$ 4.112</w:t>
            </w:r>
          </w:p>
        </w:tc>
      </w:tr>
      <w:tr w:rsidR="001816D2" w:rsidRPr="004615E0" w14:paraId="777D2610" w14:textId="77777777" w:rsidTr="004615E0">
        <w:trPr>
          <w:trHeight w:val="228"/>
        </w:trPr>
        <w:tc>
          <w:tcPr>
            <w:tcW w:w="4852" w:type="dxa"/>
            <w:tcBorders>
              <w:top w:val="nil"/>
              <w:left w:val="single" w:sz="4" w:space="0" w:color="auto"/>
              <w:bottom w:val="single" w:sz="4" w:space="0" w:color="auto"/>
              <w:right w:val="single" w:sz="4" w:space="0" w:color="auto"/>
            </w:tcBorders>
            <w:noWrap/>
            <w:vAlign w:val="center"/>
          </w:tcPr>
          <w:p w14:paraId="3C1B6FC6" w14:textId="2AF53F90" w:rsidR="001816D2" w:rsidRPr="004615E0" w:rsidRDefault="001816D2" w:rsidP="001816D2">
            <w:pPr>
              <w:jc w:val="both"/>
              <w:rPr>
                <w:rFonts w:ascii="Aptos Narrow" w:hAnsi="Aptos Narrow" w:cstheme="minorHAnsi"/>
                <w:sz w:val="20"/>
                <w:szCs w:val="20"/>
                <w:lang w:val="en-US"/>
              </w:rPr>
            </w:pPr>
            <w:r w:rsidRPr="004615E0">
              <w:rPr>
                <w:rFonts w:ascii="Aptos Narrow" w:hAnsi="Aptos Narrow" w:cs="Calibri"/>
                <w:color w:val="000000"/>
                <w:sz w:val="20"/>
                <w:szCs w:val="20"/>
              </w:rPr>
              <w:t xml:space="preserve">25 abr. + 20 jun. + 18 jul. + 15 ago. </w:t>
            </w:r>
          </w:p>
        </w:tc>
        <w:tc>
          <w:tcPr>
            <w:tcW w:w="1852" w:type="dxa"/>
            <w:tcBorders>
              <w:top w:val="nil"/>
              <w:left w:val="nil"/>
              <w:bottom w:val="single" w:sz="4" w:space="0" w:color="auto"/>
              <w:right w:val="single" w:sz="4" w:space="0" w:color="auto"/>
            </w:tcBorders>
            <w:noWrap/>
            <w:vAlign w:val="center"/>
          </w:tcPr>
          <w:p w14:paraId="039BDBD8" w14:textId="417130A2" w:rsidR="001816D2" w:rsidRPr="004615E0" w:rsidRDefault="001816D2" w:rsidP="001816D2">
            <w:pPr>
              <w:jc w:val="both"/>
              <w:rPr>
                <w:rFonts w:ascii="Aptos Narrow" w:hAnsi="Aptos Narrow" w:cstheme="minorHAnsi"/>
                <w:sz w:val="20"/>
                <w:szCs w:val="20"/>
              </w:rPr>
            </w:pPr>
            <w:r w:rsidRPr="004615E0">
              <w:rPr>
                <w:rFonts w:ascii="Aptos Narrow" w:hAnsi="Aptos Narrow" w:cs="Calibri"/>
                <w:color w:val="000000"/>
                <w:sz w:val="20"/>
                <w:szCs w:val="20"/>
              </w:rPr>
              <w:t>$ 2.895</w:t>
            </w:r>
          </w:p>
        </w:tc>
        <w:tc>
          <w:tcPr>
            <w:tcW w:w="2281" w:type="dxa"/>
            <w:tcBorders>
              <w:top w:val="nil"/>
              <w:left w:val="nil"/>
              <w:bottom w:val="single" w:sz="4" w:space="0" w:color="auto"/>
              <w:right w:val="single" w:sz="4" w:space="0" w:color="auto"/>
            </w:tcBorders>
            <w:noWrap/>
            <w:vAlign w:val="center"/>
          </w:tcPr>
          <w:p w14:paraId="0D4DA9F0" w14:textId="60B457B2" w:rsidR="001816D2" w:rsidRPr="004615E0" w:rsidRDefault="001816D2" w:rsidP="001816D2">
            <w:pPr>
              <w:jc w:val="both"/>
              <w:rPr>
                <w:rFonts w:ascii="Aptos Narrow" w:hAnsi="Aptos Narrow" w:cstheme="minorHAnsi"/>
                <w:sz w:val="20"/>
                <w:szCs w:val="20"/>
              </w:rPr>
            </w:pPr>
            <w:r w:rsidRPr="004615E0">
              <w:rPr>
                <w:rFonts w:ascii="Aptos Narrow" w:hAnsi="Aptos Narrow" w:cs="Calibri"/>
                <w:color w:val="000000"/>
                <w:sz w:val="20"/>
                <w:szCs w:val="20"/>
              </w:rPr>
              <w:t>$ 3.996</w:t>
            </w:r>
          </w:p>
        </w:tc>
      </w:tr>
    </w:tbl>
    <w:p w14:paraId="1ACE0F98" w14:textId="6DBDEB75" w:rsidR="4E5FC8BE" w:rsidRPr="00DC6841" w:rsidRDefault="4E5FC8BE" w:rsidP="4E5FC8BE">
      <w:pPr>
        <w:spacing w:after="0" w:line="240" w:lineRule="auto"/>
        <w:jc w:val="both"/>
        <w:rPr>
          <w:rFonts w:ascii="Aptos Narrow" w:eastAsia="Calibri" w:hAnsi="Aptos Narrow" w:cs="Calibri"/>
          <w:color w:val="000000" w:themeColor="text1"/>
          <w:sz w:val="20"/>
          <w:szCs w:val="20"/>
          <w:lang w:val="es-ES"/>
        </w:rPr>
      </w:pPr>
    </w:p>
    <w:p w14:paraId="692696DE" w14:textId="6C3E1809" w:rsidR="3D1C2620" w:rsidRPr="00DC6841" w:rsidRDefault="3D1C2620" w:rsidP="001816D2">
      <w:pPr>
        <w:shd w:val="clear" w:color="auto" w:fill="FFFFFF" w:themeFill="background1"/>
        <w:spacing w:after="0"/>
        <w:ind w:left="567"/>
        <w:jc w:val="both"/>
        <w:rPr>
          <w:rFonts w:ascii="Aptos Narrow" w:eastAsia="Verdana" w:hAnsi="Aptos Narrow" w:cs="Verdana"/>
          <w:color w:val="000000" w:themeColor="text1"/>
          <w:sz w:val="20"/>
          <w:szCs w:val="20"/>
          <w:lang w:val="es-ES"/>
        </w:rPr>
      </w:pPr>
      <w:r w:rsidRPr="00DC6841">
        <w:rPr>
          <w:rFonts w:ascii="Aptos Narrow" w:eastAsia="Verdana" w:hAnsi="Aptos Narrow" w:cs="Verdana"/>
          <w:b/>
          <w:bCs/>
          <w:color w:val="000000" w:themeColor="text1"/>
          <w:sz w:val="20"/>
          <w:szCs w:val="20"/>
          <w:lang w:val="es-ES"/>
        </w:rPr>
        <w:t xml:space="preserve">Importante: </w:t>
      </w:r>
      <w:r w:rsidRPr="00DC6841">
        <w:rPr>
          <w:rFonts w:ascii="Aptos Narrow" w:eastAsia="Verdana" w:hAnsi="Aptos Narrow" w:cs="Verdana"/>
          <w:color w:val="000000" w:themeColor="text1"/>
          <w:sz w:val="20"/>
          <w:szCs w:val="20"/>
          <w:lang w:val="es-ES"/>
        </w:rPr>
        <w:t xml:space="preserve">Fechas, itinerarios y precios pueden cambiar sin aviso previo. </w:t>
      </w:r>
    </w:p>
    <w:p w14:paraId="7BA1E047" w14:textId="66C91DAB" w:rsidR="3D1C2620" w:rsidRPr="00DC6841" w:rsidRDefault="3D1C2620" w:rsidP="001816D2">
      <w:pPr>
        <w:shd w:val="clear" w:color="auto" w:fill="FFFFFF" w:themeFill="background1"/>
        <w:spacing w:after="0"/>
        <w:ind w:left="567"/>
        <w:jc w:val="both"/>
        <w:rPr>
          <w:rFonts w:ascii="Aptos Narrow" w:eastAsia="Aptos" w:hAnsi="Aptos Narrow" w:cs="Aptos"/>
          <w:color w:val="242424"/>
          <w:sz w:val="20"/>
          <w:szCs w:val="20"/>
          <w:lang w:val="es-ES"/>
        </w:rPr>
      </w:pPr>
      <w:r w:rsidRPr="00DC6841">
        <w:rPr>
          <w:rFonts w:ascii="Aptos Narrow" w:eastAsia="Aptos" w:hAnsi="Aptos Narrow" w:cs="Aptos"/>
          <w:color w:val="242424"/>
          <w:sz w:val="20"/>
          <w:szCs w:val="20"/>
          <w:lang w:val="es-ES"/>
        </w:rPr>
        <w:t>Nos reservamos el derecho a realizar cambios sobre el itinerario final por motivos operativos.</w:t>
      </w:r>
    </w:p>
    <w:p w14:paraId="01350A83" w14:textId="7F39A8AB" w:rsidR="4E5FC8BE" w:rsidRDefault="4E5FC8BE" w:rsidP="4E5FC8BE">
      <w:pPr>
        <w:jc w:val="both"/>
        <w:rPr>
          <w:rFonts w:ascii="Aptos Narrow" w:hAnsi="Aptos Narrow"/>
          <w:sz w:val="20"/>
          <w:szCs w:val="20"/>
          <w:lang w:val="es-ES"/>
        </w:rPr>
      </w:pPr>
    </w:p>
    <w:p w14:paraId="6B27AFA2" w14:textId="77777777" w:rsidR="006D756D" w:rsidRPr="00463975" w:rsidRDefault="006D756D" w:rsidP="006D756D">
      <w:pPr>
        <w:shd w:val="clear" w:color="auto" w:fill="FFFFFF" w:themeFill="background1"/>
        <w:spacing w:after="0"/>
        <w:jc w:val="both"/>
        <w:rPr>
          <w:rFonts w:ascii="Aptos Narrow" w:eastAsia="Verdana" w:hAnsi="Aptos Narrow" w:cs="Verdana"/>
          <w:b/>
          <w:bCs/>
          <w:color w:val="000000" w:themeColor="text1"/>
          <w:sz w:val="20"/>
          <w:szCs w:val="20"/>
          <w:lang w:val="es-ES"/>
        </w:rPr>
      </w:pPr>
      <w:r w:rsidRPr="00463975">
        <w:rPr>
          <w:rFonts w:ascii="Aptos Narrow" w:eastAsia="Verdana" w:hAnsi="Aptos Narrow" w:cs="Verdana"/>
          <w:b/>
          <w:bCs/>
          <w:color w:val="000000" w:themeColor="text1"/>
          <w:sz w:val="20"/>
          <w:szCs w:val="20"/>
          <w:lang w:val="es-ES"/>
        </w:rPr>
        <w:t>EL PRECIO NO INCLUYE.</w:t>
      </w:r>
    </w:p>
    <w:p w14:paraId="6C89C6B8"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•Tiquetes aéreos nacionales ni internacionales. </w:t>
      </w:r>
    </w:p>
    <w:p w14:paraId="7C997E32"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•Impuestos de aeropuertos</w:t>
      </w:r>
    </w:p>
    <w:p w14:paraId="278B4006"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•Tasas de estancia en cada ciudad. (Favor consultar) </w:t>
      </w:r>
    </w:p>
    <w:p w14:paraId="2423E366"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•Propinas a guías, choferes, maleteros.</w:t>
      </w:r>
    </w:p>
    <w:p w14:paraId="0FD782E5"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•Bebidas con las comidas. </w:t>
      </w:r>
    </w:p>
    <w:p w14:paraId="59C53F91"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•Visitas mencionadas como opcionales o las que el guía correo ofrezca para aprovechar el tiempo libre.</w:t>
      </w:r>
    </w:p>
    <w:p w14:paraId="7F24763D"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bancarios del 2% </w:t>
      </w:r>
    </w:p>
    <w:p w14:paraId="34D8F6D3"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•Gastos de visados. </w:t>
      </w:r>
    </w:p>
    <w:p w14:paraId="0281CF74"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•Gastos de índole personal como llamadas telefónicas, lavado y planchado de ropas, lavandería y gastos personales en el hotel (la mayoría de hoteles exigirán una tarjeta de crédito de garantía por estos servicios).</w:t>
      </w:r>
    </w:p>
    <w:p w14:paraId="49003D9A"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 xml:space="preserve">•Seguro médico se recomienda viajar con uno con cobertura mundial. </w:t>
      </w:r>
    </w:p>
    <w:p w14:paraId="29481A16" w14:textId="77777777" w:rsidR="006D756D" w:rsidRPr="00463975" w:rsidRDefault="006D756D" w:rsidP="006D756D">
      <w:pPr>
        <w:shd w:val="clear" w:color="auto" w:fill="FFFFFF" w:themeFill="background1"/>
        <w:spacing w:after="0"/>
        <w:ind w:left="708"/>
        <w:jc w:val="both"/>
        <w:rPr>
          <w:rFonts w:ascii="Aptos Narrow" w:eastAsia="Verdana" w:hAnsi="Aptos Narrow" w:cs="Verdana"/>
          <w:color w:val="000000" w:themeColor="text1"/>
          <w:sz w:val="20"/>
          <w:szCs w:val="20"/>
          <w:lang w:val="es-ES"/>
        </w:rPr>
      </w:pPr>
      <w:r w:rsidRPr="00463975">
        <w:rPr>
          <w:rFonts w:ascii="Aptos Narrow" w:eastAsia="Verdana" w:hAnsi="Aptos Narrow" w:cs="Verdana"/>
          <w:color w:val="000000" w:themeColor="text1"/>
          <w:sz w:val="20"/>
          <w:szCs w:val="20"/>
          <w:lang w:val="es-ES"/>
        </w:rPr>
        <w:t>•En general ningún servicio que no esté claramente especificado en el presente itinerario.</w:t>
      </w:r>
    </w:p>
    <w:p w14:paraId="7B1F75D4" w14:textId="28BEF8EE" w:rsidR="00BD1AEF" w:rsidRDefault="00BD1AEF" w:rsidP="00BD1AEF">
      <w:pPr>
        <w:spacing w:after="0" w:line="240" w:lineRule="auto"/>
        <w:contextualSpacing/>
        <w:jc w:val="both"/>
        <w:rPr>
          <w:rFonts w:ascii="Aptos Narrow" w:eastAsia="Times New Roman" w:hAnsi="Aptos Narrow"/>
          <w:b/>
          <w:bCs/>
          <w:sz w:val="20"/>
          <w:szCs w:val="20"/>
          <w:lang w:eastAsia="pt-PT"/>
        </w:rPr>
      </w:pPr>
    </w:p>
    <w:p w14:paraId="0E9E9064" w14:textId="77777777" w:rsidR="00BD1AEF" w:rsidRDefault="00BD1AEF" w:rsidP="4E5FC8BE">
      <w:pPr>
        <w:jc w:val="both"/>
        <w:rPr>
          <w:rFonts w:ascii="Aptos Narrow" w:hAnsi="Aptos Narrow"/>
          <w:sz w:val="20"/>
          <w:szCs w:val="20"/>
          <w:lang w:val="es-ES"/>
        </w:rPr>
      </w:pPr>
    </w:p>
    <w:p w14:paraId="74160199" w14:textId="11EA212C" w:rsidR="00BD1AEF" w:rsidRDefault="00BD1AEF" w:rsidP="4E5FC8BE">
      <w:pPr>
        <w:jc w:val="both"/>
        <w:rPr>
          <w:rFonts w:ascii="Aptos Narrow" w:hAnsi="Aptos Narrow"/>
          <w:sz w:val="20"/>
          <w:szCs w:val="20"/>
          <w:lang w:val="es-ES"/>
        </w:rPr>
      </w:pPr>
    </w:p>
    <w:p w14:paraId="0B485068" w14:textId="77777777" w:rsidR="00BD1AEF" w:rsidRDefault="00BD1AEF" w:rsidP="4E5FC8BE">
      <w:pPr>
        <w:jc w:val="both"/>
        <w:rPr>
          <w:rFonts w:ascii="Aptos Narrow" w:hAnsi="Aptos Narrow"/>
          <w:sz w:val="20"/>
          <w:szCs w:val="20"/>
          <w:lang w:val="es-ES"/>
        </w:rPr>
      </w:pPr>
    </w:p>
    <w:p w14:paraId="70416924" w14:textId="72F425CD" w:rsidR="00BD1AEF" w:rsidRDefault="00BD1AEF" w:rsidP="4E5FC8BE">
      <w:pPr>
        <w:jc w:val="both"/>
        <w:rPr>
          <w:rFonts w:ascii="Aptos Narrow" w:hAnsi="Aptos Narrow"/>
          <w:sz w:val="20"/>
          <w:szCs w:val="20"/>
          <w:lang w:val="es-ES"/>
        </w:rPr>
      </w:pPr>
    </w:p>
    <w:p w14:paraId="186B6F3C" w14:textId="1DD33065" w:rsidR="00BD1AEF" w:rsidRDefault="00BD1AEF" w:rsidP="4E5FC8BE">
      <w:pPr>
        <w:jc w:val="both"/>
        <w:rPr>
          <w:rFonts w:ascii="Aptos Narrow" w:hAnsi="Aptos Narrow"/>
          <w:sz w:val="20"/>
          <w:szCs w:val="20"/>
          <w:lang w:val="es-ES"/>
        </w:rPr>
      </w:pPr>
    </w:p>
    <w:p w14:paraId="6C970CAA" w14:textId="7883529B" w:rsidR="00BD1AEF" w:rsidRDefault="00BD1AEF" w:rsidP="4E5FC8BE">
      <w:pPr>
        <w:jc w:val="both"/>
        <w:rPr>
          <w:rFonts w:ascii="Aptos Narrow" w:hAnsi="Aptos Narrow"/>
          <w:sz w:val="20"/>
          <w:szCs w:val="20"/>
          <w:lang w:val="es-ES"/>
        </w:rPr>
      </w:pPr>
    </w:p>
    <w:p w14:paraId="79CDB49D" w14:textId="4A7C5C76" w:rsidR="00BD1AEF" w:rsidRDefault="00BD1AEF" w:rsidP="4E5FC8BE">
      <w:pPr>
        <w:jc w:val="both"/>
        <w:rPr>
          <w:rFonts w:ascii="Aptos Narrow" w:hAnsi="Aptos Narrow"/>
          <w:sz w:val="20"/>
          <w:szCs w:val="20"/>
          <w:lang w:val="es-ES"/>
        </w:rPr>
      </w:pPr>
    </w:p>
    <w:p w14:paraId="640B6352" w14:textId="7510A8EF" w:rsidR="00BD1AEF" w:rsidRPr="004615E0" w:rsidRDefault="006D756D" w:rsidP="4E5FC8BE">
      <w:pPr>
        <w:jc w:val="both"/>
        <w:rPr>
          <w:rFonts w:ascii="Aptos Narrow" w:hAnsi="Aptos Narrow"/>
          <w:sz w:val="20"/>
          <w:szCs w:val="20"/>
          <w:lang w:val="es-ES"/>
        </w:rPr>
      </w:pPr>
      <w:r>
        <w:rPr>
          <w:noProof/>
          <w:lang w:val="es-CO" w:eastAsia="es-CO"/>
        </w:rPr>
        <w:drawing>
          <wp:anchor distT="0" distB="0" distL="114300" distR="114300" simplePos="0" relativeHeight="251659264" behindDoc="0" locked="0" layoutInCell="1" allowOverlap="1" wp14:anchorId="00F83836" wp14:editId="26A4D2D7">
            <wp:simplePos x="0" y="0"/>
            <wp:positionH relativeFrom="page">
              <wp:posOffset>-161925</wp:posOffset>
            </wp:positionH>
            <wp:positionV relativeFrom="paragraph">
              <wp:posOffset>574040</wp:posOffset>
            </wp:positionV>
            <wp:extent cx="7657465" cy="1075055"/>
            <wp:effectExtent l="0" t="0" r="63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57465" cy="107505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BD1AEF" w:rsidRPr="004615E0" w:rsidSect="002536CD">
      <w:headerReference w:type="default" r:id="rId12"/>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FCB24A" w14:textId="77777777" w:rsidR="00FD2134" w:rsidRDefault="00FD2134" w:rsidP="00237138">
      <w:pPr>
        <w:spacing w:after="0" w:line="240" w:lineRule="auto"/>
      </w:pPr>
      <w:r>
        <w:separator/>
      </w:r>
    </w:p>
  </w:endnote>
  <w:endnote w:type="continuationSeparator" w:id="0">
    <w:p w14:paraId="045FEE16" w14:textId="77777777" w:rsidR="00FD2134" w:rsidRDefault="00FD2134" w:rsidP="00237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9863CE" w14:textId="77777777" w:rsidR="00FD2134" w:rsidRDefault="00FD2134" w:rsidP="00237138">
      <w:pPr>
        <w:spacing w:after="0" w:line="240" w:lineRule="auto"/>
      </w:pPr>
      <w:r>
        <w:separator/>
      </w:r>
    </w:p>
  </w:footnote>
  <w:footnote w:type="continuationSeparator" w:id="0">
    <w:p w14:paraId="10ABA459" w14:textId="77777777" w:rsidR="00FD2134" w:rsidRDefault="00FD2134" w:rsidP="002371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9AAE53" w14:textId="3F6DD1CD" w:rsidR="00237138" w:rsidRDefault="00237138">
    <w:pPr>
      <w:pStyle w:val="Encabezado"/>
    </w:pPr>
    <w:r>
      <w:rPr>
        <w:noProof/>
        <w:lang w:val="es-CO" w:eastAsia="es-CO"/>
      </w:rPr>
      <w:drawing>
        <wp:inline distT="0" distB="0" distL="0" distR="0" wp14:anchorId="73167172" wp14:editId="3F0B29A9">
          <wp:extent cx="1524000" cy="495300"/>
          <wp:effectExtent l="0" t="0" r="0" b="0"/>
          <wp:docPr id="1" name="Picture 2" descr="Uma imagem com texto, Tipo de letra, logótipo, Gráficos&#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Uma imagem com texto, Tipo de letra, logótipo, Gráficos&#10;&#10;Descrição gerad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40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E92C0B"/>
    <w:multiLevelType w:val="hybridMultilevel"/>
    <w:tmpl w:val="A330EDF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 w15:restartNumberingAfterBreak="0">
    <w:nsid w:val="43E622C1"/>
    <w:multiLevelType w:val="hybridMultilevel"/>
    <w:tmpl w:val="E8B61F5A"/>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num w:numId="1" w16cid:durableId="2120293132">
    <w:abstractNumId w:val="1"/>
  </w:num>
  <w:num w:numId="2" w16cid:durableId="1533223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139"/>
    <w:rsid w:val="00015225"/>
    <w:rsid w:val="00027DEC"/>
    <w:rsid w:val="00033E1F"/>
    <w:rsid w:val="00082DE7"/>
    <w:rsid w:val="001020DC"/>
    <w:rsid w:val="00113EC5"/>
    <w:rsid w:val="00133511"/>
    <w:rsid w:val="001816D2"/>
    <w:rsid w:val="00186376"/>
    <w:rsid w:val="00237138"/>
    <w:rsid w:val="002479CB"/>
    <w:rsid w:val="002536CD"/>
    <w:rsid w:val="00283452"/>
    <w:rsid w:val="00291E9E"/>
    <w:rsid w:val="0033624D"/>
    <w:rsid w:val="00363EB7"/>
    <w:rsid w:val="00370C84"/>
    <w:rsid w:val="003931BA"/>
    <w:rsid w:val="003F7AF1"/>
    <w:rsid w:val="0041643C"/>
    <w:rsid w:val="00422F3E"/>
    <w:rsid w:val="004615E0"/>
    <w:rsid w:val="004744B3"/>
    <w:rsid w:val="004A49B1"/>
    <w:rsid w:val="004B6E42"/>
    <w:rsid w:val="00502294"/>
    <w:rsid w:val="00516B09"/>
    <w:rsid w:val="0052108E"/>
    <w:rsid w:val="005453A4"/>
    <w:rsid w:val="0059494B"/>
    <w:rsid w:val="005D0813"/>
    <w:rsid w:val="005D4EFC"/>
    <w:rsid w:val="006258B2"/>
    <w:rsid w:val="00655413"/>
    <w:rsid w:val="0069774A"/>
    <w:rsid w:val="006D756D"/>
    <w:rsid w:val="006F3982"/>
    <w:rsid w:val="007B02C6"/>
    <w:rsid w:val="007D383C"/>
    <w:rsid w:val="00813E82"/>
    <w:rsid w:val="008214BD"/>
    <w:rsid w:val="00855E0B"/>
    <w:rsid w:val="00860671"/>
    <w:rsid w:val="0086389E"/>
    <w:rsid w:val="008D11AC"/>
    <w:rsid w:val="00901193"/>
    <w:rsid w:val="0098327D"/>
    <w:rsid w:val="009A38A3"/>
    <w:rsid w:val="009D34CB"/>
    <w:rsid w:val="009E119D"/>
    <w:rsid w:val="00A23FF8"/>
    <w:rsid w:val="00A3359B"/>
    <w:rsid w:val="00AA7543"/>
    <w:rsid w:val="00AC7ECB"/>
    <w:rsid w:val="00AD0F02"/>
    <w:rsid w:val="00AF601A"/>
    <w:rsid w:val="00B37B13"/>
    <w:rsid w:val="00BA3A94"/>
    <w:rsid w:val="00BA691D"/>
    <w:rsid w:val="00BD1AEF"/>
    <w:rsid w:val="00C879BB"/>
    <w:rsid w:val="00CF049C"/>
    <w:rsid w:val="00DB5C58"/>
    <w:rsid w:val="00DC6841"/>
    <w:rsid w:val="00DE15AB"/>
    <w:rsid w:val="00E15139"/>
    <w:rsid w:val="00EA10BC"/>
    <w:rsid w:val="00F53F30"/>
    <w:rsid w:val="00F55193"/>
    <w:rsid w:val="00F57F58"/>
    <w:rsid w:val="00FA4743"/>
    <w:rsid w:val="00FD2134"/>
    <w:rsid w:val="3D1C2620"/>
    <w:rsid w:val="4C295743"/>
    <w:rsid w:val="4E5FC8BE"/>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9B4259"/>
  <w15:chartTrackingRefBased/>
  <w15:docId w15:val="{6E198359-FF04-48A3-97AF-D3E2AEBDB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39"/>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15139"/>
    <w:pPr>
      <w:ind w:left="720"/>
      <w:contextualSpacing/>
    </w:pPr>
  </w:style>
  <w:style w:type="paragraph" w:styleId="Encabezado">
    <w:name w:val="header"/>
    <w:basedOn w:val="Normal"/>
    <w:link w:val="EncabezadoCar"/>
    <w:uiPriority w:val="99"/>
    <w:unhideWhenUsed/>
    <w:rsid w:val="0023713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7138"/>
  </w:style>
  <w:style w:type="paragraph" w:styleId="Piedepgina">
    <w:name w:val="footer"/>
    <w:basedOn w:val="Normal"/>
    <w:link w:val="PiedepginaCar"/>
    <w:uiPriority w:val="99"/>
    <w:unhideWhenUsed/>
    <w:rsid w:val="0023713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7138"/>
  </w:style>
  <w:style w:type="paragraph" w:styleId="Sinespaciado">
    <w:name w:val="No Spacing"/>
    <w:uiPriority w:val="1"/>
    <w:qFormat/>
    <w:rsid w:val="004164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689888">
      <w:bodyDiv w:val="1"/>
      <w:marLeft w:val="0"/>
      <w:marRight w:val="0"/>
      <w:marTop w:val="0"/>
      <w:marBottom w:val="0"/>
      <w:divBdr>
        <w:top w:val="none" w:sz="0" w:space="0" w:color="auto"/>
        <w:left w:val="none" w:sz="0" w:space="0" w:color="auto"/>
        <w:bottom w:val="none" w:sz="0" w:space="0" w:color="auto"/>
        <w:right w:val="none" w:sz="0" w:space="0" w:color="auto"/>
      </w:divBdr>
    </w:div>
    <w:div w:id="1205020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744B3300"/></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84DAD9BC9BBFF4CB84C73392AC9E181" ma:contentTypeVersion="18" ma:contentTypeDescription="Crear nuevo documento." ma:contentTypeScope="" ma:versionID="bfb9dc16de3e459ce357bf4e8f8a9c91">
  <xsd:schema xmlns:xsd="http://www.w3.org/2001/XMLSchema" xmlns:xs="http://www.w3.org/2001/XMLSchema" xmlns:p="http://schemas.microsoft.com/office/2006/metadata/properties" xmlns:ns2="4e11039f-41a5-4ce0-a14e-9e466975b1da" xmlns:ns3="53cdbd3b-98ee-478e-8a55-bcd1f35b7a86" targetNamespace="http://schemas.microsoft.com/office/2006/metadata/properties" ma:root="true" ma:fieldsID="87d165e12afa5f6ec94bc8c43b3599ae" ns2:_="" ns3:_="">
    <xsd:import namespace="4e11039f-41a5-4ce0-a14e-9e466975b1da"/>
    <xsd:import namespace="53cdbd3b-98ee-478e-8a55-bcd1f35b7a8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Numero" minOccurs="0"/>
                <xsd:element ref="ns3:SharedWithUsers" minOccurs="0"/>
                <xsd:element ref="ns3:SharedWithDetails" minOccurs="0"/>
                <xsd:element ref="ns2:MediaLengthInSeconds"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11039f-41a5-4ce0-a14e-9e466975b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be48fd3-38ac-4525-9447-031f5be043aa" ma:termSetId="09814cd3-568e-fe90-9814-8d621ff8fb84" ma:anchorId="fba54fb3-c3e1-fe81-a776-ca4b69148c4d" ma:open="true" ma:isKeyword="false">
      <xsd:complexType>
        <xsd:sequence>
          <xsd:element ref="pc:Terms" minOccurs="0" maxOccurs="1"/>
        </xsd:sequence>
      </xsd:complexType>
    </xsd:element>
    <xsd:element name="Numero" ma:index="19" nillable="true" ma:displayName="Numero" ma:format="Dropdown" ma:internalName="Numero" ma:percentage="FALSE">
      <xsd:simpleType>
        <xsd:restriction base="dms:Number"/>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cdbd3b-98ee-478e-8a55-bcd1f35b7a8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6ed542-c330-401c-9124-e90fa3944f58}" ma:internalName="TaxCatchAll" ma:showField="CatchAllData" ma:web="53cdbd3b-98ee-478e-8a55-bcd1f35b7a8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e11039f-41a5-4ce0-a14e-9e466975b1da">
      <Terms xmlns="http://schemas.microsoft.com/office/infopath/2007/PartnerControls"/>
    </lcf76f155ced4ddcb4097134ff3c332f>
    <TaxCatchAll xmlns="53cdbd3b-98ee-478e-8a55-bcd1f35b7a86" xsi:nil="true"/>
    <Numero xmlns="4e11039f-41a5-4ce0-a14e-9e466975b1d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8595DC-EA4C-4D76-ABB6-6410BCD588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e11039f-41a5-4ce0-a14e-9e466975b1da"/>
    <ds:schemaRef ds:uri="53cdbd3b-98ee-478e-8a55-bcd1f35b7a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277C3B-3260-4159-94F9-F56C78AB8B08}">
  <ds:schemaRefs>
    <ds:schemaRef ds:uri="http://purl.org/dc/dcmitype/"/>
    <ds:schemaRef ds:uri="http://schemas.microsoft.com/office/2006/metadata/properties"/>
    <ds:schemaRef ds:uri="http://schemas.microsoft.com/office/2006/documentManagement/types"/>
    <ds:schemaRef ds:uri="http://purl.org/dc/terms/"/>
    <ds:schemaRef ds:uri="4e11039f-41a5-4ce0-a14e-9e466975b1da"/>
    <ds:schemaRef ds:uri="http://www.w3.org/XML/1998/namespace"/>
    <ds:schemaRef ds:uri="http://purl.org/dc/elements/1.1/"/>
    <ds:schemaRef ds:uri="http://schemas.microsoft.com/office/infopath/2007/PartnerControls"/>
    <ds:schemaRef ds:uri="http://schemas.openxmlformats.org/package/2006/metadata/core-properties"/>
    <ds:schemaRef ds:uri="53cdbd3b-98ee-478e-8a55-bcd1f35b7a86"/>
  </ds:schemaRefs>
</ds:datastoreItem>
</file>

<file path=customXml/itemProps3.xml><?xml version="1.0" encoding="utf-8"?>
<ds:datastoreItem xmlns:ds="http://schemas.openxmlformats.org/officeDocument/2006/customXml" ds:itemID="{7E94B8B0-1D6D-4051-8859-B199CA303F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1196</Words>
  <Characters>6581</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Viagens Abreu SA</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Isabel Silva</dc:creator>
  <cp:keywords/>
  <dc:description/>
  <cp:lastModifiedBy>OPERACIONES_3</cp:lastModifiedBy>
  <cp:revision>38</cp:revision>
  <dcterms:created xsi:type="dcterms:W3CDTF">2023-06-28T10:24:00Z</dcterms:created>
  <dcterms:modified xsi:type="dcterms:W3CDTF">2024-11-13T15:46:00Z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0x010100484DAD9BC9BBFF4CB84C73392AC9E181</vt:lpwstr>
  </property>
  <property fmtid="{D5CDD505-2E9C-101B-9397-08002B2CF9AE}" pid="3" name="MediaServiceImageTags">
    <vt:lpwstr/>
  </property>
</Properties>
</file>