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961C" w14:textId="77777777" w:rsidR="00063D3A" w:rsidRDefault="00063D3A" w:rsidP="00B6110E">
      <w:pPr>
        <w:spacing w:after="0" w:line="240" w:lineRule="auto"/>
        <w:jc w:val="center"/>
        <w:rPr>
          <w:rFonts w:ascii="Aptos Narrow" w:hAnsi="Aptos Narrow"/>
          <w:b/>
          <w:bCs/>
          <w:caps/>
          <w:color w:val="2E74B5" w:themeColor="accent5" w:themeShade="BF"/>
          <w:sz w:val="24"/>
          <w:szCs w:val="24"/>
        </w:rPr>
      </w:pPr>
    </w:p>
    <w:p w14:paraId="45E8BA9F" w14:textId="77777777" w:rsidR="00063D3A" w:rsidRPr="00092C48" w:rsidRDefault="00063D3A" w:rsidP="00B6110E">
      <w:pPr>
        <w:spacing w:after="0" w:line="240" w:lineRule="auto"/>
        <w:jc w:val="center"/>
        <w:rPr>
          <w:rFonts w:ascii="Aptos Narrow" w:hAnsi="Aptos Narrow"/>
          <w:b/>
          <w:bCs/>
          <w:caps/>
          <w:color w:val="2E74B5" w:themeColor="accent5" w:themeShade="BF"/>
          <w:sz w:val="24"/>
          <w:szCs w:val="24"/>
        </w:rPr>
      </w:pPr>
    </w:p>
    <w:p w14:paraId="25930186" w14:textId="3E866BF7" w:rsidR="007532D9" w:rsidRPr="00092C48" w:rsidRDefault="007532D9" w:rsidP="00B6110E">
      <w:pPr>
        <w:spacing w:after="0" w:line="240" w:lineRule="auto"/>
        <w:jc w:val="center"/>
        <w:rPr>
          <w:rFonts w:ascii="Aptos Narrow" w:hAnsi="Aptos Narrow"/>
          <w:b/>
          <w:bCs/>
          <w:caps/>
          <w:color w:val="2E74B5" w:themeColor="accent5" w:themeShade="BF"/>
          <w:sz w:val="24"/>
          <w:szCs w:val="24"/>
        </w:rPr>
      </w:pPr>
      <w:r w:rsidRPr="00092C48">
        <w:rPr>
          <w:rFonts w:ascii="Aptos Narrow" w:hAnsi="Aptos Narrow"/>
          <w:b/>
          <w:bCs/>
          <w:caps/>
          <w:color w:val="2E74B5" w:themeColor="accent5" w:themeShade="BF"/>
          <w:sz w:val="24"/>
          <w:szCs w:val="24"/>
        </w:rPr>
        <w:t xml:space="preserve">Portugal de norte a </w:t>
      </w:r>
      <w:r w:rsidR="008F2F61" w:rsidRPr="00092C48">
        <w:rPr>
          <w:rFonts w:ascii="Aptos Narrow" w:hAnsi="Aptos Narrow"/>
          <w:b/>
          <w:bCs/>
          <w:caps/>
          <w:color w:val="2E74B5" w:themeColor="accent5" w:themeShade="BF"/>
          <w:sz w:val="24"/>
          <w:szCs w:val="24"/>
        </w:rPr>
        <w:t xml:space="preserve">SUR </w:t>
      </w:r>
      <w:r w:rsidR="00862CDC" w:rsidRPr="00092C48">
        <w:rPr>
          <w:rFonts w:ascii="Aptos Narrow" w:hAnsi="Aptos Narrow"/>
          <w:b/>
          <w:bCs/>
          <w:caps/>
          <w:color w:val="2E74B5" w:themeColor="accent5" w:themeShade="BF"/>
          <w:sz w:val="24"/>
          <w:szCs w:val="24"/>
        </w:rPr>
        <w:t>– 2025</w:t>
      </w:r>
      <w:r w:rsidR="002F1E44" w:rsidRPr="00092C48">
        <w:rPr>
          <w:rFonts w:ascii="Aptos Narrow" w:hAnsi="Aptos Narrow"/>
          <w:b/>
          <w:bCs/>
          <w:caps/>
          <w:color w:val="2E74B5" w:themeColor="accent5" w:themeShade="BF"/>
          <w:sz w:val="24"/>
          <w:szCs w:val="24"/>
        </w:rPr>
        <w:t>/2</w:t>
      </w:r>
      <w:r w:rsidR="00C466EA" w:rsidRPr="00092C48">
        <w:rPr>
          <w:rFonts w:ascii="Aptos Narrow" w:hAnsi="Aptos Narrow"/>
          <w:b/>
          <w:bCs/>
          <w:caps/>
          <w:color w:val="2E74B5" w:themeColor="accent5" w:themeShade="BF"/>
          <w:sz w:val="24"/>
          <w:szCs w:val="24"/>
        </w:rPr>
        <w:t>6</w:t>
      </w:r>
    </w:p>
    <w:p w14:paraId="1F7B76E6" w14:textId="1ECF1C6A" w:rsidR="007532D9" w:rsidRPr="00092C48" w:rsidRDefault="007532D9" w:rsidP="00B6110E">
      <w:pPr>
        <w:spacing w:after="0" w:line="240" w:lineRule="auto"/>
        <w:jc w:val="center"/>
        <w:rPr>
          <w:rFonts w:ascii="Aptos Narrow" w:eastAsia="Times New Roman" w:hAnsi="Aptos Narrow" w:cs="Calibri"/>
          <w:b/>
          <w:bCs/>
          <w:caps/>
          <w:spacing w:val="-15"/>
          <w:kern w:val="36"/>
          <w:sz w:val="20"/>
          <w:szCs w:val="20"/>
          <w:lang w:eastAsia="pt-PT"/>
        </w:rPr>
      </w:pPr>
    </w:p>
    <w:p w14:paraId="58320137" w14:textId="5F2E1036" w:rsidR="0059508B" w:rsidRPr="00092C48" w:rsidRDefault="0059508B" w:rsidP="00B6110E">
      <w:pPr>
        <w:suppressAutoHyphens/>
        <w:autoSpaceDN w:val="0"/>
        <w:spacing w:after="0" w:line="240" w:lineRule="auto"/>
        <w:jc w:val="center"/>
        <w:rPr>
          <w:rFonts w:ascii="Aptos Narrow" w:eastAsia="Calibri" w:hAnsi="Aptos Narrow" w:cs="Calibri"/>
          <w:b/>
          <w:bCs/>
          <w:color w:val="000000" w:themeColor="text1"/>
          <w:sz w:val="20"/>
          <w:szCs w:val="20"/>
          <w:lang w:val="es-ES"/>
        </w:rPr>
      </w:pPr>
      <w:r w:rsidRPr="00092C48">
        <w:rPr>
          <w:rFonts w:ascii="Aptos Narrow" w:eastAsia="Calibri" w:hAnsi="Aptos Narrow" w:cs="Calibri"/>
          <w:b/>
          <w:bCs/>
          <w:sz w:val="20"/>
          <w:szCs w:val="20"/>
          <w:lang w:val="es-ES"/>
        </w:rPr>
        <w:t>14 DÍAS DE VIA</w:t>
      </w:r>
      <w:r w:rsidR="00097CE9" w:rsidRPr="00092C48">
        <w:rPr>
          <w:rFonts w:ascii="Aptos Narrow" w:eastAsia="Calibri" w:hAnsi="Aptos Narrow" w:cs="Calibri"/>
          <w:b/>
          <w:bCs/>
          <w:sz w:val="20"/>
          <w:szCs w:val="20"/>
          <w:lang w:val="es-ES"/>
        </w:rPr>
        <w:t>JE CON</w:t>
      </w:r>
      <w:r w:rsidRPr="00092C48">
        <w:rPr>
          <w:rFonts w:ascii="Aptos Narrow" w:eastAsia="Calibri" w:hAnsi="Aptos Narrow" w:cs="Calibri"/>
          <w:b/>
          <w:bCs/>
          <w:sz w:val="20"/>
          <w:szCs w:val="20"/>
          <w:lang w:val="es-ES"/>
        </w:rPr>
        <w:t xml:space="preserve"> DESAYUNO </w:t>
      </w:r>
      <w:r w:rsidRPr="00092C48">
        <w:rPr>
          <w:rFonts w:ascii="Aptos Narrow" w:eastAsia="Calibri" w:hAnsi="Aptos Narrow" w:cs="Calibri"/>
          <w:b/>
          <w:bCs/>
          <w:color w:val="000000" w:themeColor="text1"/>
          <w:sz w:val="20"/>
          <w:szCs w:val="20"/>
          <w:lang w:val="es-ES"/>
        </w:rPr>
        <w:t>Y 2 COMIDAS</w:t>
      </w:r>
      <w:r w:rsidR="00097CE9" w:rsidRPr="00092C48">
        <w:rPr>
          <w:rFonts w:ascii="Aptos Narrow" w:eastAsia="Calibri" w:hAnsi="Aptos Narrow" w:cs="Calibri"/>
          <w:b/>
          <w:bCs/>
          <w:color w:val="000000" w:themeColor="text1"/>
          <w:sz w:val="20"/>
          <w:szCs w:val="20"/>
          <w:lang w:val="es-ES"/>
        </w:rPr>
        <w:t xml:space="preserve"> </w:t>
      </w:r>
      <w:r w:rsidR="00A93F51" w:rsidRPr="00092C48">
        <w:rPr>
          <w:rFonts w:ascii="Aptos Narrow" w:eastAsia="Calibri" w:hAnsi="Aptos Narrow" w:cs="Calibri"/>
          <w:b/>
          <w:bCs/>
          <w:color w:val="000000" w:themeColor="text1"/>
          <w:sz w:val="20"/>
          <w:szCs w:val="20"/>
          <w:lang w:val="es-ES"/>
        </w:rPr>
        <w:t>|</w:t>
      </w:r>
      <w:r w:rsidRPr="00092C48">
        <w:rPr>
          <w:rFonts w:ascii="Aptos Narrow" w:eastAsia="Calibri" w:hAnsi="Aptos Narrow" w:cs="Calibri"/>
          <w:b/>
          <w:bCs/>
          <w:sz w:val="20"/>
          <w:szCs w:val="20"/>
          <w:lang w:val="es-ES"/>
        </w:rPr>
        <w:t xml:space="preserve"> 14 D</w:t>
      </w:r>
      <w:r w:rsidR="00097CE9" w:rsidRPr="00092C48">
        <w:rPr>
          <w:rFonts w:ascii="Aptos Narrow" w:eastAsia="Calibri" w:hAnsi="Aptos Narrow" w:cs="Calibri"/>
          <w:b/>
          <w:bCs/>
          <w:sz w:val="20"/>
          <w:szCs w:val="20"/>
          <w:lang w:val="es-ES"/>
        </w:rPr>
        <w:t>ÍAS</w:t>
      </w:r>
      <w:r w:rsidRPr="00092C48">
        <w:rPr>
          <w:rFonts w:ascii="Aptos Narrow" w:eastAsia="Calibri" w:hAnsi="Aptos Narrow" w:cs="Calibri"/>
          <w:b/>
          <w:bCs/>
          <w:sz w:val="20"/>
          <w:szCs w:val="20"/>
          <w:lang w:val="es-ES"/>
        </w:rPr>
        <w:t xml:space="preserve"> | 13 NOCHES</w:t>
      </w:r>
    </w:p>
    <w:p w14:paraId="28AC0877" w14:textId="79FA31D3" w:rsidR="00FB3E9C" w:rsidRPr="00092C48" w:rsidRDefault="007532D9" w:rsidP="00B6110E">
      <w:pPr>
        <w:pStyle w:val="Sinespaciado"/>
        <w:jc w:val="center"/>
        <w:rPr>
          <w:rFonts w:ascii="Aptos Narrow" w:hAnsi="Aptos Narrow" w:cs="Calibri"/>
          <w:sz w:val="20"/>
          <w:szCs w:val="20"/>
        </w:rPr>
      </w:pPr>
      <w:r w:rsidRPr="00092C48">
        <w:rPr>
          <w:rFonts w:ascii="Aptos Narrow" w:eastAsia="Times New Roman" w:hAnsi="Aptos Narrow" w:cs="Calibri"/>
          <w:b/>
          <w:sz w:val="20"/>
          <w:szCs w:val="20"/>
          <w:lang w:eastAsia="pt-PT"/>
        </w:rPr>
        <w:t>Visitando</w:t>
      </w:r>
      <w:r w:rsidRPr="00092C48">
        <w:rPr>
          <w:rFonts w:ascii="Aptos Narrow" w:eastAsia="Times New Roman" w:hAnsi="Aptos Narrow" w:cs="Calibri"/>
          <w:sz w:val="20"/>
          <w:szCs w:val="20"/>
          <w:lang w:eastAsia="pt-PT"/>
        </w:rPr>
        <w:t xml:space="preserve">: </w:t>
      </w:r>
      <w:r w:rsidR="00FB3E9C" w:rsidRPr="00092C48">
        <w:rPr>
          <w:rFonts w:ascii="Aptos Narrow" w:hAnsi="Aptos Narrow" w:cs="Calibri"/>
          <w:sz w:val="20"/>
          <w:szCs w:val="20"/>
        </w:rPr>
        <w:t>Lisboa, Nazaré, Fátima, Co</w:t>
      </w:r>
      <w:r w:rsidR="008F2F61" w:rsidRPr="00092C48">
        <w:rPr>
          <w:rFonts w:ascii="Aptos Narrow" w:hAnsi="Aptos Narrow" w:cs="Calibri"/>
          <w:sz w:val="20"/>
          <w:szCs w:val="20"/>
        </w:rPr>
        <w:t>í</w:t>
      </w:r>
      <w:r w:rsidR="00FB3E9C" w:rsidRPr="00092C48">
        <w:rPr>
          <w:rFonts w:ascii="Aptos Narrow" w:hAnsi="Aptos Narrow" w:cs="Calibri"/>
          <w:sz w:val="20"/>
          <w:szCs w:val="20"/>
        </w:rPr>
        <w:t xml:space="preserve">mbra, </w:t>
      </w:r>
      <w:r w:rsidR="00314D29" w:rsidRPr="00092C48">
        <w:rPr>
          <w:rFonts w:ascii="Aptos Narrow" w:hAnsi="Aptos Narrow" w:cs="Calibri"/>
          <w:sz w:val="20"/>
          <w:szCs w:val="20"/>
        </w:rPr>
        <w:t>Op</w:t>
      </w:r>
      <w:r w:rsidR="00FB3E9C" w:rsidRPr="00092C48">
        <w:rPr>
          <w:rFonts w:ascii="Aptos Narrow" w:hAnsi="Aptos Narrow" w:cs="Calibri"/>
          <w:sz w:val="20"/>
          <w:szCs w:val="20"/>
        </w:rPr>
        <w:t xml:space="preserve">orto, Gondomar, Braga, Guimarães, Ponte de Lima, Soajo, Amarante, Peso da Régua, Pinhão, Guarda, Belmonte, Covilhã, Castelo de Vide, Vila Viçosa, Évora, São Pedro de Corval, Monsaraz, Vidigueira, Cabo de São Vicente, Sagres, Lagos, Faro, Olhão, Almancil </w:t>
      </w:r>
      <w:r w:rsidR="00BC42A3" w:rsidRPr="00092C48">
        <w:rPr>
          <w:rFonts w:ascii="Aptos Narrow" w:hAnsi="Aptos Narrow" w:cs="Calibri"/>
          <w:sz w:val="20"/>
          <w:szCs w:val="20"/>
        </w:rPr>
        <w:t>y</w:t>
      </w:r>
      <w:r w:rsidR="00FB3E9C" w:rsidRPr="00092C48">
        <w:rPr>
          <w:rFonts w:ascii="Aptos Narrow" w:hAnsi="Aptos Narrow" w:cs="Calibri"/>
          <w:sz w:val="20"/>
          <w:szCs w:val="20"/>
        </w:rPr>
        <w:t xml:space="preserve"> Sesimbra.</w:t>
      </w:r>
    </w:p>
    <w:p w14:paraId="5EB7DEE4" w14:textId="77777777" w:rsidR="00FB3E9C" w:rsidRPr="00092C48" w:rsidRDefault="00FB3E9C" w:rsidP="00B6110E">
      <w:pPr>
        <w:spacing w:after="0" w:line="240" w:lineRule="auto"/>
        <w:jc w:val="both"/>
        <w:rPr>
          <w:rFonts w:ascii="Aptos Narrow" w:hAnsi="Aptos Narrow" w:cs="Calibri"/>
          <w:b/>
          <w:bCs/>
          <w:sz w:val="20"/>
          <w:szCs w:val="20"/>
        </w:rPr>
      </w:pPr>
    </w:p>
    <w:p w14:paraId="648FA459" w14:textId="6A8EB3CD" w:rsidR="00063D3A" w:rsidRPr="00092C48" w:rsidRDefault="002F7C09" w:rsidP="00B6110E">
      <w:pPr>
        <w:spacing w:after="0" w:line="240" w:lineRule="auto"/>
        <w:jc w:val="both"/>
        <w:rPr>
          <w:rFonts w:ascii="Aptos Narrow" w:hAnsi="Aptos Narrow" w:cs="Calibri"/>
          <w:b/>
          <w:bCs/>
          <w:sz w:val="20"/>
          <w:szCs w:val="20"/>
        </w:rPr>
      </w:pPr>
      <w:r>
        <w:rPr>
          <w:noProof/>
          <w:lang w:val="es-CO" w:eastAsia="es-CO"/>
        </w:rPr>
        <w:drawing>
          <wp:anchor distT="0" distB="0" distL="114300" distR="114300" simplePos="0" relativeHeight="251659264" behindDoc="0" locked="0" layoutInCell="1" allowOverlap="1" wp14:anchorId="7C5B8D9D" wp14:editId="670B389D">
            <wp:simplePos x="0" y="0"/>
            <wp:positionH relativeFrom="margin">
              <wp:align>right</wp:align>
            </wp:positionH>
            <wp:positionV relativeFrom="paragraph">
              <wp:posOffset>15240</wp:posOffset>
            </wp:positionV>
            <wp:extent cx="2095500" cy="2051050"/>
            <wp:effectExtent l="0" t="0" r="0" b="6350"/>
            <wp:wrapThrough wrapText="bothSides">
              <wp:wrapPolygon edited="0">
                <wp:start x="0" y="0"/>
                <wp:lineTo x="0" y="21466"/>
                <wp:lineTo x="21404" y="21466"/>
                <wp:lineTo x="21404"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F5934" w14:textId="77777777" w:rsidR="00063D3A" w:rsidRPr="00092C48" w:rsidRDefault="00063D3A" w:rsidP="00B6110E">
      <w:pPr>
        <w:spacing w:after="0" w:line="240" w:lineRule="auto"/>
        <w:jc w:val="both"/>
        <w:rPr>
          <w:rFonts w:ascii="Aptos Narrow" w:hAnsi="Aptos Narrow" w:cs="Calibri"/>
          <w:b/>
          <w:bCs/>
          <w:sz w:val="20"/>
          <w:szCs w:val="20"/>
        </w:rPr>
      </w:pPr>
    </w:p>
    <w:p w14:paraId="567FD63B" w14:textId="06439A9A" w:rsidR="00FC7AF1" w:rsidRPr="00092C48" w:rsidRDefault="00FC7AF1" w:rsidP="00B6110E">
      <w:pPr>
        <w:spacing w:after="0" w:line="240" w:lineRule="auto"/>
        <w:jc w:val="both"/>
        <w:rPr>
          <w:rFonts w:ascii="Aptos Narrow" w:hAnsi="Aptos Narrow" w:cs="Calibri"/>
          <w:b/>
          <w:bCs/>
          <w:sz w:val="20"/>
          <w:szCs w:val="20"/>
          <w:lang w:val="es-ES"/>
        </w:rPr>
      </w:pPr>
      <w:r w:rsidRPr="00092C48">
        <w:rPr>
          <w:rFonts w:ascii="Aptos Narrow" w:hAnsi="Aptos Narrow" w:cs="Calibri"/>
          <w:b/>
          <w:bCs/>
          <w:sz w:val="20"/>
          <w:szCs w:val="20"/>
          <w:lang w:val="es-ES"/>
        </w:rPr>
        <w:t>SALIDAS</w:t>
      </w:r>
    </w:p>
    <w:p w14:paraId="3A30E11C" w14:textId="35C190EC" w:rsidR="00A51922" w:rsidRPr="00092C48" w:rsidRDefault="00A51922" w:rsidP="00B6110E">
      <w:pPr>
        <w:spacing w:after="0" w:line="240" w:lineRule="auto"/>
        <w:jc w:val="both"/>
        <w:rPr>
          <w:rFonts w:ascii="Aptos Narrow" w:hAnsi="Aptos Narrow" w:cs="Calibri"/>
          <w:b/>
          <w:bCs/>
          <w:sz w:val="20"/>
          <w:szCs w:val="20"/>
          <w:lang w:val="es-ES"/>
        </w:rPr>
      </w:pPr>
      <w:r w:rsidRPr="00092C48">
        <w:rPr>
          <w:rFonts w:ascii="Aptos Narrow" w:hAnsi="Aptos Narrow" w:cs="Calibri"/>
          <w:b/>
          <w:bCs/>
          <w:sz w:val="20"/>
          <w:szCs w:val="20"/>
          <w:lang w:val="es-ES"/>
        </w:rPr>
        <w:t>202</w:t>
      </w:r>
      <w:r w:rsidR="00FB3E9C" w:rsidRPr="00092C48">
        <w:rPr>
          <w:rFonts w:ascii="Aptos Narrow" w:hAnsi="Aptos Narrow" w:cs="Calibri"/>
          <w:b/>
          <w:bCs/>
          <w:sz w:val="20"/>
          <w:szCs w:val="20"/>
          <w:lang w:val="es-ES"/>
        </w:rPr>
        <w:t>5</w:t>
      </w:r>
    </w:p>
    <w:p w14:paraId="5566A5E6" w14:textId="77777777" w:rsidR="00EB1C78" w:rsidRPr="00092C48" w:rsidRDefault="00EB1C78"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Abril: 15</w:t>
      </w:r>
    </w:p>
    <w:p w14:paraId="5DF75C2B" w14:textId="1E34F439" w:rsidR="00EB1C78" w:rsidRPr="00092C48" w:rsidRDefault="00EB1C78"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Mayo: 6 y 20</w:t>
      </w:r>
    </w:p>
    <w:p w14:paraId="7597C1DF" w14:textId="51385569" w:rsidR="00EB1C78" w:rsidRPr="00092C48" w:rsidRDefault="00EB1C78"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Junio: 10 y 24</w:t>
      </w:r>
    </w:p>
    <w:p w14:paraId="59F58990" w14:textId="7D5A68ED" w:rsidR="00EB1C78" w:rsidRPr="00092C48" w:rsidRDefault="00EB1C78"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Julio: 8</w:t>
      </w:r>
    </w:p>
    <w:p w14:paraId="3BAB3566" w14:textId="77777777" w:rsidR="00EB1C78" w:rsidRPr="00092C48" w:rsidRDefault="00EB1C78"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Agosto: 5</w:t>
      </w:r>
    </w:p>
    <w:p w14:paraId="322C6CF6" w14:textId="334259E5" w:rsidR="00EB1C78" w:rsidRPr="00092C48" w:rsidRDefault="007B12F0" w:rsidP="00B6110E">
      <w:pPr>
        <w:pStyle w:val="Sinespaciado"/>
        <w:jc w:val="both"/>
        <w:rPr>
          <w:rFonts w:ascii="Aptos Narrow" w:hAnsi="Aptos Narrow" w:cs="Calibri"/>
          <w:sz w:val="20"/>
          <w:szCs w:val="20"/>
          <w:lang w:val="es-ES"/>
        </w:rPr>
      </w:pPr>
      <w:r w:rsidRPr="00092C48">
        <w:rPr>
          <w:rFonts w:ascii="Aptos Narrow" w:hAnsi="Aptos Narrow" w:cs="Calibri"/>
          <w:sz w:val="20"/>
          <w:szCs w:val="20"/>
          <w:lang w:val="es-ES"/>
        </w:rPr>
        <w:t>Septiembre</w:t>
      </w:r>
      <w:r w:rsidR="00EB1C78" w:rsidRPr="00092C48">
        <w:rPr>
          <w:rFonts w:ascii="Aptos Narrow" w:hAnsi="Aptos Narrow" w:cs="Calibri"/>
          <w:sz w:val="20"/>
          <w:szCs w:val="20"/>
          <w:lang w:val="es-ES"/>
        </w:rPr>
        <w:t>: 2</w:t>
      </w:r>
      <w:r w:rsidR="00A000B8" w:rsidRPr="00092C48">
        <w:rPr>
          <w:rFonts w:ascii="Aptos Narrow" w:hAnsi="Aptos Narrow" w:cs="Calibri"/>
          <w:sz w:val="20"/>
          <w:szCs w:val="20"/>
          <w:lang w:val="es-ES"/>
        </w:rPr>
        <w:t>,</w:t>
      </w:r>
      <w:r w:rsidR="00EB1C78" w:rsidRPr="00092C48">
        <w:rPr>
          <w:rFonts w:ascii="Aptos Narrow" w:hAnsi="Aptos Narrow" w:cs="Calibri"/>
          <w:sz w:val="20"/>
          <w:szCs w:val="20"/>
          <w:lang w:val="es-ES"/>
        </w:rPr>
        <w:t xml:space="preserve"> 16</w:t>
      </w:r>
      <w:r w:rsidR="00A000B8" w:rsidRPr="00092C48">
        <w:rPr>
          <w:rFonts w:ascii="Aptos Narrow" w:hAnsi="Aptos Narrow" w:cs="Calibri"/>
          <w:sz w:val="20"/>
          <w:szCs w:val="20"/>
          <w:lang w:val="es-ES"/>
        </w:rPr>
        <w:t xml:space="preserve"> y 30</w:t>
      </w:r>
    </w:p>
    <w:p w14:paraId="57E71ADA" w14:textId="77777777" w:rsidR="00A51922" w:rsidRPr="00092C48" w:rsidRDefault="00A51922" w:rsidP="00B6110E">
      <w:pPr>
        <w:spacing w:after="0" w:line="240" w:lineRule="auto"/>
        <w:jc w:val="both"/>
        <w:rPr>
          <w:rFonts w:ascii="Aptos Narrow" w:hAnsi="Aptos Narrow" w:cs="Calibri"/>
          <w:b/>
          <w:bCs/>
          <w:sz w:val="20"/>
          <w:szCs w:val="20"/>
          <w:lang w:val="es-ES"/>
        </w:rPr>
      </w:pPr>
      <w:r w:rsidRPr="00092C48">
        <w:rPr>
          <w:rFonts w:ascii="Aptos Narrow" w:hAnsi="Aptos Narrow" w:cs="Calibri"/>
          <w:b/>
          <w:bCs/>
          <w:sz w:val="20"/>
          <w:szCs w:val="20"/>
          <w:lang w:val="es-ES"/>
        </w:rPr>
        <w:t xml:space="preserve"> </w:t>
      </w:r>
    </w:p>
    <w:p w14:paraId="57FE0292" w14:textId="520D6857" w:rsidR="00A51922" w:rsidRPr="00092C48" w:rsidRDefault="00A51922" w:rsidP="00B6110E">
      <w:pPr>
        <w:spacing w:after="0" w:line="240" w:lineRule="auto"/>
        <w:jc w:val="both"/>
        <w:rPr>
          <w:rFonts w:ascii="Aptos Narrow" w:hAnsi="Aptos Narrow" w:cs="Calibri"/>
          <w:b/>
          <w:bCs/>
          <w:sz w:val="20"/>
          <w:szCs w:val="20"/>
          <w:lang w:val="es-ES"/>
        </w:rPr>
      </w:pPr>
      <w:r w:rsidRPr="00092C48">
        <w:rPr>
          <w:rFonts w:ascii="Aptos Narrow" w:hAnsi="Aptos Narrow" w:cs="Calibri"/>
          <w:b/>
          <w:bCs/>
          <w:sz w:val="20"/>
          <w:szCs w:val="20"/>
          <w:lang w:val="es-ES"/>
        </w:rPr>
        <w:t>202</w:t>
      </w:r>
      <w:r w:rsidR="007B12F0" w:rsidRPr="00092C48">
        <w:rPr>
          <w:rFonts w:ascii="Aptos Narrow" w:hAnsi="Aptos Narrow" w:cs="Calibri"/>
          <w:b/>
          <w:bCs/>
          <w:sz w:val="20"/>
          <w:szCs w:val="20"/>
          <w:lang w:val="es-ES"/>
        </w:rPr>
        <w:t>6</w:t>
      </w:r>
    </w:p>
    <w:p w14:paraId="73BE618D" w14:textId="6400BCE9" w:rsidR="00FC7AF1" w:rsidRPr="00092C48" w:rsidRDefault="00A51922" w:rsidP="00B6110E">
      <w:pPr>
        <w:spacing w:after="0" w:line="240" w:lineRule="auto"/>
        <w:jc w:val="both"/>
        <w:rPr>
          <w:rFonts w:ascii="Aptos Narrow" w:hAnsi="Aptos Narrow" w:cs="Calibri"/>
          <w:sz w:val="20"/>
          <w:szCs w:val="20"/>
          <w:lang w:val="es-ES"/>
        </w:rPr>
      </w:pPr>
      <w:r w:rsidRPr="00092C48">
        <w:rPr>
          <w:rFonts w:ascii="Aptos Narrow" w:hAnsi="Aptos Narrow" w:cs="Calibri"/>
          <w:sz w:val="20"/>
          <w:szCs w:val="20"/>
          <w:lang w:val="es-ES"/>
        </w:rPr>
        <w:t>Marzo: 1</w:t>
      </w:r>
      <w:r w:rsidR="0097344C" w:rsidRPr="00092C48">
        <w:rPr>
          <w:rFonts w:ascii="Aptos Narrow" w:hAnsi="Aptos Narrow" w:cs="Calibri"/>
          <w:sz w:val="20"/>
          <w:szCs w:val="20"/>
          <w:lang w:val="es-ES"/>
        </w:rPr>
        <w:t>0</w:t>
      </w:r>
    </w:p>
    <w:p w14:paraId="238E8CA7" w14:textId="77777777" w:rsidR="008F2F61" w:rsidRPr="00092C48" w:rsidRDefault="008F2F61" w:rsidP="00B6110E">
      <w:pPr>
        <w:spacing w:after="0" w:line="240" w:lineRule="auto"/>
        <w:jc w:val="both"/>
        <w:rPr>
          <w:rFonts w:ascii="Aptos Narrow" w:eastAsia="Times New Roman" w:hAnsi="Aptos Narrow" w:cs="Calibri"/>
          <w:sz w:val="20"/>
          <w:szCs w:val="20"/>
          <w:lang w:val="es-ES" w:eastAsia="pt-PT"/>
        </w:rPr>
      </w:pPr>
    </w:p>
    <w:p w14:paraId="19550F33" w14:textId="77777777" w:rsidR="007532D9" w:rsidRPr="00092C48" w:rsidRDefault="007532D9" w:rsidP="00B6110E">
      <w:pPr>
        <w:autoSpaceDE w:val="0"/>
        <w:autoSpaceDN w:val="0"/>
        <w:adjustRightInd w:val="0"/>
        <w:spacing w:after="0" w:line="240" w:lineRule="auto"/>
        <w:jc w:val="both"/>
        <w:rPr>
          <w:rFonts w:ascii="Aptos Narrow" w:hAnsi="Aptos Narrow" w:cs="Calibri"/>
          <w:sz w:val="20"/>
          <w:szCs w:val="20"/>
          <w:lang w:val="es-ES"/>
        </w:rPr>
      </w:pPr>
    </w:p>
    <w:p w14:paraId="6F34E946" w14:textId="27360E5E" w:rsidR="007532D9" w:rsidRPr="00092C48" w:rsidRDefault="007532D9" w:rsidP="00B6110E">
      <w:pPr>
        <w:autoSpaceDE w:val="0"/>
        <w:autoSpaceDN w:val="0"/>
        <w:adjustRightInd w:val="0"/>
        <w:spacing w:after="0" w:line="240" w:lineRule="auto"/>
        <w:jc w:val="both"/>
        <w:rPr>
          <w:rFonts w:ascii="Aptos Narrow" w:hAnsi="Aptos Narrow" w:cs="Calibri"/>
          <w:b/>
          <w:bCs/>
          <w:caps/>
          <w:sz w:val="20"/>
          <w:szCs w:val="20"/>
          <w:lang w:val="es-ES"/>
        </w:rPr>
      </w:pPr>
      <w:r w:rsidRPr="00092C48">
        <w:rPr>
          <w:rFonts w:ascii="Aptos Narrow" w:hAnsi="Aptos Narrow" w:cs="Calibri"/>
          <w:b/>
          <w:bCs/>
          <w:caps/>
          <w:sz w:val="20"/>
          <w:szCs w:val="20"/>
          <w:lang w:val="es-ES"/>
        </w:rPr>
        <w:t>Itinerario</w:t>
      </w:r>
      <w:r w:rsidR="00F66B0B" w:rsidRPr="00092C48">
        <w:rPr>
          <w:rFonts w:ascii="Aptos Narrow" w:hAnsi="Aptos Narrow" w:cs="Calibri"/>
          <w:b/>
          <w:bCs/>
          <w:caps/>
          <w:sz w:val="20"/>
          <w:szCs w:val="20"/>
          <w:lang w:val="es-ES"/>
        </w:rPr>
        <w:t>:</w:t>
      </w:r>
    </w:p>
    <w:p w14:paraId="5BE602C9" w14:textId="77777777" w:rsidR="007532D9" w:rsidRPr="00092C48" w:rsidRDefault="007532D9" w:rsidP="00B6110E">
      <w:pPr>
        <w:spacing w:after="0" w:line="240" w:lineRule="auto"/>
        <w:jc w:val="both"/>
        <w:rPr>
          <w:rFonts w:ascii="Aptos Narrow" w:eastAsia="Times New Roman" w:hAnsi="Aptos Narrow" w:cs="Calibri"/>
          <w:sz w:val="20"/>
          <w:szCs w:val="20"/>
          <w:lang w:val="es-ES" w:eastAsia="pt-PT"/>
        </w:rPr>
      </w:pPr>
    </w:p>
    <w:p w14:paraId="2205C9A4" w14:textId="4961E98D"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DÍA 1 - LLEGADA A LISBOA</w:t>
      </w:r>
    </w:p>
    <w:p w14:paraId="0490539B" w14:textId="557B668B" w:rsidR="007532D9" w:rsidRPr="00092C48" w:rsidRDefault="007532D9"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Llegada al aeropuerto. Recepción y traslado al hotel </w:t>
      </w:r>
      <w:bookmarkStart w:id="0" w:name="_Hlk72490015"/>
      <w:bookmarkStart w:id="1" w:name="_Hlk72487483"/>
      <w:r w:rsidRPr="00092C48">
        <w:rPr>
          <w:rFonts w:ascii="Aptos Narrow" w:hAnsi="Aptos Narrow" w:cs="Calibri"/>
          <w:sz w:val="20"/>
          <w:szCs w:val="20"/>
          <w:lang w:val="es-ES"/>
        </w:rPr>
        <w:t>(la mayoría de los hoteles en Europa solo aceptan la entrada después de las 2 pm).</w:t>
      </w:r>
      <w:bookmarkEnd w:id="0"/>
      <w:r w:rsidRPr="00092C48">
        <w:rPr>
          <w:rFonts w:ascii="Aptos Narrow" w:hAnsi="Aptos Narrow" w:cs="Calibri"/>
          <w:sz w:val="20"/>
          <w:szCs w:val="20"/>
          <w:lang w:val="es-ES"/>
        </w:rPr>
        <w:t xml:space="preserve"> </w:t>
      </w:r>
      <w:bookmarkEnd w:id="1"/>
      <w:r w:rsidRPr="00092C48">
        <w:rPr>
          <w:rFonts w:ascii="Aptos Narrow" w:hAnsi="Aptos Narrow" w:cs="Calibri"/>
          <w:sz w:val="20"/>
          <w:szCs w:val="20"/>
          <w:lang w:val="es-ES"/>
        </w:rPr>
        <w:t>Tiempo libre.</w:t>
      </w:r>
    </w:p>
    <w:p w14:paraId="7A71987B" w14:textId="77777777" w:rsidR="007532D9" w:rsidRPr="00092C48" w:rsidRDefault="007532D9" w:rsidP="00063D3A">
      <w:pPr>
        <w:spacing w:after="0" w:line="259" w:lineRule="auto"/>
        <w:jc w:val="both"/>
        <w:rPr>
          <w:rFonts w:ascii="Aptos Narrow" w:eastAsia="Times New Roman" w:hAnsi="Aptos Narrow" w:cs="Calibri"/>
          <w:sz w:val="20"/>
          <w:szCs w:val="20"/>
          <w:lang w:val="es-ES" w:eastAsia="pt-PT"/>
        </w:rPr>
      </w:pPr>
    </w:p>
    <w:p w14:paraId="72F38E3B" w14:textId="3FF2F2F5"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DÍA 2 - LISBOA</w:t>
      </w:r>
    </w:p>
    <w:p w14:paraId="2C434E6D" w14:textId="6AA6BAD6" w:rsidR="00FB47F1" w:rsidRPr="00092C48" w:rsidRDefault="00FB47F1"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w:t>
      </w:r>
      <w:r w:rsidR="00097CE9" w:rsidRPr="00092C48">
        <w:rPr>
          <w:rFonts w:ascii="Aptos Narrow" w:hAnsi="Aptos Narrow" w:cs="Calibri"/>
          <w:sz w:val="20"/>
          <w:szCs w:val="20"/>
          <w:lang w:val="es-ES"/>
        </w:rPr>
        <w:t>viajes de “descubrimiento”</w:t>
      </w:r>
      <w:r w:rsidRPr="00092C48">
        <w:rPr>
          <w:rFonts w:ascii="Aptos Narrow" w:hAnsi="Aptos Narrow" w:cs="Calibri"/>
          <w:sz w:val="20"/>
          <w:szCs w:val="20"/>
          <w:lang w:val="es-ES"/>
        </w:rPr>
        <w:t xml:space="preserve">,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w:t>
      </w:r>
      <w:r w:rsidR="00097CE9" w:rsidRPr="00092C48">
        <w:rPr>
          <w:rFonts w:ascii="Aptos Narrow" w:hAnsi="Aptos Narrow" w:cs="Calibri"/>
          <w:sz w:val="20"/>
          <w:szCs w:val="20"/>
          <w:lang w:val="es-ES"/>
        </w:rPr>
        <w:t>Jerónimos</w:t>
      </w:r>
      <w:r w:rsidRPr="00092C48">
        <w:rPr>
          <w:rFonts w:ascii="Aptos Narrow" w:hAnsi="Aptos Narrow" w:cs="Calibri"/>
          <w:sz w:val="20"/>
          <w:szCs w:val="20"/>
          <w:lang w:val="es-ES"/>
        </w:rPr>
        <w:t>. Tarde y noche libres. Consultar los tours opcionales del día.</w:t>
      </w:r>
    </w:p>
    <w:p w14:paraId="333CD5E5"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3FE676FA" w14:textId="7948D302" w:rsidR="007532D9" w:rsidRPr="00092C48" w:rsidRDefault="007532D9" w:rsidP="00063D3A">
      <w:pPr>
        <w:spacing w:after="0" w:line="259" w:lineRule="auto"/>
        <w:jc w:val="both"/>
        <w:rPr>
          <w:rFonts w:ascii="Aptos Narrow" w:eastAsia="Times New Roman" w:hAnsi="Aptos Narrow" w:cs="Calibri"/>
          <w:b/>
          <w:bCs/>
          <w:kern w:val="36"/>
          <w:sz w:val="20"/>
          <w:szCs w:val="20"/>
          <w:lang w:eastAsia="pt-PT"/>
        </w:rPr>
      </w:pPr>
      <w:r w:rsidRPr="00092C48">
        <w:rPr>
          <w:rFonts w:ascii="Aptos Narrow" w:eastAsia="Times New Roman" w:hAnsi="Aptos Narrow" w:cs="Calibri"/>
          <w:b/>
          <w:bCs/>
          <w:kern w:val="36"/>
          <w:sz w:val="20"/>
          <w:szCs w:val="20"/>
          <w:lang w:eastAsia="pt-PT"/>
        </w:rPr>
        <w:t xml:space="preserve">DÍA 3 - LISBOA &gt; FATIMA &gt; NAZARÉ &gt; COÍMBRA &gt; OPORTO </w:t>
      </w:r>
    </w:p>
    <w:p w14:paraId="79930D3B" w14:textId="42F7879D" w:rsidR="007532D9" w:rsidRPr="00092C48" w:rsidRDefault="007532D9"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Salida hacia Fátima donde visitaremos el santuario mariano más importante del país. Continuación hacia Nazaré, donde vive una de las comunidades pesqueras más importantes de Portugal. Breve recorrido y tiempo libre. Por la tarde, nos dirigimos a </w:t>
      </w:r>
      <w:r w:rsidR="00097CE9" w:rsidRPr="00092C48">
        <w:rPr>
          <w:rFonts w:ascii="Aptos Narrow" w:hAnsi="Aptos Narrow" w:cs="Calibri"/>
          <w:sz w:val="20"/>
          <w:szCs w:val="20"/>
          <w:lang w:val="es-ES"/>
        </w:rPr>
        <w:t>Coímbra</w:t>
      </w:r>
      <w:r w:rsidRPr="00092C48">
        <w:rPr>
          <w:rFonts w:ascii="Aptos Narrow" w:hAnsi="Aptos Narrow" w:cs="Calibri"/>
          <w:sz w:val="20"/>
          <w:szCs w:val="20"/>
          <w:lang w:val="es-ES"/>
        </w:rPr>
        <w:t xml:space="preserve">, capital de Portugal hasta 1256, y el hogar de la universidad más antigua del país. Paseo panorámico y visita al Monasterio de Santa Cruz. Continuación hacia la ciudad de Oporto. </w:t>
      </w:r>
    </w:p>
    <w:p w14:paraId="20580A81" w14:textId="77777777" w:rsidR="007532D9" w:rsidRPr="00092C48" w:rsidRDefault="007532D9" w:rsidP="00063D3A">
      <w:pPr>
        <w:spacing w:after="0" w:line="259" w:lineRule="auto"/>
        <w:jc w:val="both"/>
        <w:rPr>
          <w:rFonts w:ascii="Aptos Narrow" w:hAnsi="Aptos Narrow" w:cs="Calibri"/>
          <w:sz w:val="20"/>
          <w:szCs w:val="20"/>
          <w:lang w:val="es-ES"/>
        </w:rPr>
      </w:pPr>
    </w:p>
    <w:p w14:paraId="11D207B4" w14:textId="715FB9AB" w:rsidR="007532D9" w:rsidRPr="00092C48" w:rsidRDefault="00871C85"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DÍA 4 - OPORTO</w:t>
      </w:r>
    </w:p>
    <w:p w14:paraId="4637C804" w14:textId="53B08A56" w:rsidR="008A7428" w:rsidRPr="00092C48" w:rsidRDefault="008A7428"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Después del desayuno, visita guiada de Oporto descubriendo la </w:t>
      </w:r>
      <w:r w:rsidRPr="00092C48">
        <w:rPr>
          <w:rFonts w:ascii="Aptos Narrow" w:hAnsi="Aptos Narrow" w:cs="Calibri"/>
          <w:i/>
          <w:sz w:val="20"/>
          <w:szCs w:val="20"/>
          <w:lang w:val="es-ES"/>
        </w:rPr>
        <w:t xml:space="preserve">Avenida da </w:t>
      </w:r>
      <w:r w:rsidR="00097CE9" w:rsidRPr="00092C48">
        <w:rPr>
          <w:rFonts w:ascii="Aptos Narrow" w:hAnsi="Aptos Narrow" w:cs="Calibri"/>
          <w:i/>
          <w:sz w:val="20"/>
          <w:szCs w:val="20"/>
          <w:lang w:val="es-ES"/>
        </w:rPr>
        <w:t>Boa vista</w:t>
      </w:r>
      <w:r w:rsidRPr="00092C48">
        <w:rPr>
          <w:rFonts w:ascii="Aptos Narrow" w:hAnsi="Aptos Narrow" w:cs="Calibri"/>
          <w:sz w:val="20"/>
          <w:szCs w:val="20"/>
          <w:lang w:val="es-ES"/>
        </w:rPr>
        <w:t xml:space="preserve">, </w:t>
      </w:r>
      <w:r w:rsidR="00097CE9" w:rsidRPr="00092C48">
        <w:rPr>
          <w:rFonts w:ascii="Aptos Narrow" w:hAnsi="Aptos Narrow" w:cs="Calibri"/>
          <w:i/>
          <w:sz w:val="20"/>
          <w:szCs w:val="20"/>
          <w:lang w:val="es-ES"/>
        </w:rPr>
        <w:t>Barrio</w:t>
      </w:r>
      <w:r w:rsidRPr="00092C48">
        <w:rPr>
          <w:rFonts w:ascii="Aptos Narrow" w:hAnsi="Aptos Narrow" w:cs="Calibri"/>
          <w:i/>
          <w:sz w:val="20"/>
          <w:szCs w:val="20"/>
          <w:lang w:val="es-ES"/>
        </w:rPr>
        <w:t xml:space="preserve"> da Foz</w:t>
      </w:r>
      <w:r w:rsidRPr="00092C48">
        <w:rPr>
          <w:rFonts w:ascii="Aptos Narrow" w:hAnsi="Aptos Narrow" w:cs="Calibri"/>
          <w:sz w:val="20"/>
          <w:szCs w:val="20"/>
          <w:lang w:val="es-ES"/>
        </w:rPr>
        <w:t xml:space="preserve">, </w:t>
      </w:r>
      <w:r w:rsidRPr="00092C48">
        <w:rPr>
          <w:rFonts w:ascii="Aptos Narrow" w:hAnsi="Aptos Narrow" w:cs="Calibri"/>
          <w:i/>
          <w:sz w:val="20"/>
          <w:szCs w:val="20"/>
          <w:lang w:val="es-ES"/>
        </w:rPr>
        <w:t>Torre dos Clérigos</w:t>
      </w:r>
      <w:r w:rsidRPr="00092C48">
        <w:rPr>
          <w:rFonts w:ascii="Aptos Narrow" w:hAnsi="Aptos Narrow" w:cs="Calibri"/>
          <w:sz w:val="20"/>
          <w:szCs w:val="20"/>
          <w:lang w:val="es-ES"/>
        </w:rPr>
        <w:t xml:space="preserve">, </w:t>
      </w:r>
      <w:r w:rsidRPr="00092C48">
        <w:rPr>
          <w:rFonts w:ascii="Aptos Narrow" w:hAnsi="Aptos Narrow" w:cs="Calibri"/>
          <w:i/>
          <w:sz w:val="20"/>
          <w:szCs w:val="20"/>
          <w:lang w:val="es-ES"/>
        </w:rPr>
        <w:t>Avenida dos Aliados</w:t>
      </w:r>
      <w:r w:rsidRPr="00092C48">
        <w:rPr>
          <w:rFonts w:ascii="Aptos Narrow" w:hAnsi="Aptos Narrow" w:cs="Calibri"/>
          <w:sz w:val="20"/>
          <w:szCs w:val="20"/>
          <w:lang w:val="es-ES"/>
        </w:rPr>
        <w:t xml:space="preserve"> e </w:t>
      </w:r>
      <w:r w:rsidRPr="00092C48">
        <w:rPr>
          <w:rFonts w:ascii="Aptos Narrow" w:hAnsi="Aptos Narrow" w:cs="Calibri"/>
          <w:i/>
          <w:sz w:val="20"/>
          <w:szCs w:val="20"/>
          <w:lang w:val="es-ES"/>
        </w:rPr>
        <w:t>Iglesia da Lapa</w:t>
      </w:r>
      <w:r w:rsidRPr="00092C48">
        <w:rPr>
          <w:rFonts w:ascii="Aptos Narrow" w:hAnsi="Aptos Narrow" w:cs="Calibri"/>
          <w:sz w:val="20"/>
          <w:szCs w:val="20"/>
          <w:lang w:val="es-ES"/>
        </w:rPr>
        <w:t xml:space="preserve">. Visitaremos el interior de la estación de </w:t>
      </w:r>
      <w:r w:rsidRPr="00092C48">
        <w:rPr>
          <w:rFonts w:ascii="Aptos Narrow" w:hAnsi="Aptos Narrow" w:cs="Calibri"/>
          <w:i/>
          <w:sz w:val="20"/>
          <w:szCs w:val="20"/>
          <w:lang w:val="es-ES"/>
        </w:rPr>
        <w:t>San Bento</w:t>
      </w:r>
      <w:r w:rsidRPr="00092C48">
        <w:rPr>
          <w:rFonts w:ascii="Aptos Narrow" w:hAnsi="Aptos Narrow" w:cs="Calibri"/>
          <w:sz w:val="20"/>
          <w:szCs w:val="20"/>
          <w:lang w:val="es-ES"/>
        </w:rPr>
        <w:t xml:space="preserve">, decorada con sus famosos paneles de azulejos. Después de cruzar </w:t>
      </w:r>
      <w:r w:rsidRPr="00092C48">
        <w:rPr>
          <w:rFonts w:ascii="Aptos Narrow" w:hAnsi="Aptos Narrow" w:cs="Calibri"/>
          <w:i/>
          <w:sz w:val="20"/>
          <w:szCs w:val="20"/>
          <w:lang w:val="es-ES"/>
        </w:rPr>
        <w:t>Vila Nova de Gaia</w:t>
      </w:r>
      <w:r w:rsidRPr="00092C48">
        <w:rPr>
          <w:rFonts w:ascii="Aptos Narrow" w:hAnsi="Aptos Narrow" w:cs="Calibri"/>
          <w:sz w:val="20"/>
          <w:szCs w:val="20"/>
          <w:lang w:val="es-ES"/>
        </w:rPr>
        <w:t>, visitaremos una bodega de vino de Oporto para saborear ese famoso néctar. Tarde y noche libres. Hospedaje. Consulte los tours opcionales del día.</w:t>
      </w:r>
    </w:p>
    <w:p w14:paraId="24DB52AC"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4C2E0D45" w14:textId="77777777" w:rsidR="00B6128D" w:rsidRPr="00092C48" w:rsidRDefault="00B6128D" w:rsidP="00063D3A">
      <w:pPr>
        <w:spacing w:after="0" w:line="259" w:lineRule="auto"/>
        <w:jc w:val="both"/>
        <w:rPr>
          <w:rFonts w:ascii="Aptos Narrow" w:eastAsia="Times New Roman" w:hAnsi="Aptos Narrow" w:cs="Calibri"/>
          <w:b/>
          <w:bCs/>
          <w:kern w:val="36"/>
          <w:sz w:val="20"/>
          <w:szCs w:val="20"/>
          <w:lang w:val="es-ES" w:eastAsia="pt-PT"/>
        </w:rPr>
      </w:pPr>
    </w:p>
    <w:p w14:paraId="08F52654" w14:textId="77777777" w:rsidR="00063D3A" w:rsidRPr="00092C48" w:rsidRDefault="00063D3A" w:rsidP="00063D3A">
      <w:pPr>
        <w:spacing w:after="0" w:line="259" w:lineRule="auto"/>
        <w:jc w:val="both"/>
        <w:rPr>
          <w:rFonts w:ascii="Aptos Narrow" w:eastAsia="Times New Roman" w:hAnsi="Aptos Narrow" w:cs="Calibri"/>
          <w:b/>
          <w:bCs/>
          <w:kern w:val="36"/>
          <w:sz w:val="20"/>
          <w:szCs w:val="20"/>
          <w:lang w:val="es-ES" w:eastAsia="pt-PT"/>
        </w:rPr>
      </w:pPr>
    </w:p>
    <w:p w14:paraId="7978D76E" w14:textId="77777777" w:rsidR="00063D3A" w:rsidRPr="00092C48" w:rsidRDefault="00063D3A" w:rsidP="00063D3A">
      <w:pPr>
        <w:spacing w:after="0" w:line="259" w:lineRule="auto"/>
        <w:jc w:val="both"/>
        <w:rPr>
          <w:rFonts w:ascii="Aptos Narrow" w:eastAsia="Times New Roman" w:hAnsi="Aptos Narrow" w:cs="Calibri"/>
          <w:b/>
          <w:bCs/>
          <w:kern w:val="36"/>
          <w:sz w:val="20"/>
          <w:szCs w:val="20"/>
          <w:lang w:val="es-ES" w:eastAsia="pt-PT"/>
        </w:rPr>
      </w:pPr>
    </w:p>
    <w:p w14:paraId="0CFF5845" w14:textId="2E407297" w:rsidR="007532D9" w:rsidRPr="00092C48" w:rsidRDefault="00871C85"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5 - OPORTO </w:t>
      </w:r>
      <w:r w:rsidR="00AE070E" w:rsidRPr="00092C48">
        <w:rPr>
          <w:rFonts w:ascii="Aptos Narrow" w:eastAsia="Times New Roman" w:hAnsi="Aptos Narrow" w:cs="Calibri"/>
          <w:b/>
          <w:bCs/>
          <w:kern w:val="36"/>
          <w:sz w:val="20"/>
          <w:szCs w:val="20"/>
          <w:lang w:val="es-ES" w:eastAsia="pt-PT"/>
        </w:rPr>
        <w:t>&gt; GONDOMAR &gt; BRAGA &gt; GUIMARÃES</w:t>
      </w:r>
    </w:p>
    <w:p w14:paraId="70F05E22" w14:textId="57C88670" w:rsidR="00892B32" w:rsidRPr="00092C48" w:rsidRDefault="00892B32"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Después del desayuno, salida </w:t>
      </w:r>
      <w:r w:rsidR="00B47626" w:rsidRPr="00092C48">
        <w:rPr>
          <w:rFonts w:ascii="Aptos Narrow" w:hAnsi="Aptos Narrow" w:cs="Calibri"/>
          <w:sz w:val="20"/>
          <w:szCs w:val="20"/>
          <w:lang w:val="es-ES"/>
        </w:rPr>
        <w:t>hacia Gondomar y visita del museo de Filigrana.</w:t>
      </w:r>
      <w:r w:rsidR="006D60BE" w:rsidRPr="00092C48">
        <w:rPr>
          <w:rFonts w:ascii="Aptos Narrow" w:hAnsi="Aptos Narrow" w:cs="Calibri"/>
          <w:sz w:val="20"/>
          <w:szCs w:val="20"/>
          <w:lang w:val="es-ES"/>
        </w:rPr>
        <w:t xml:space="preserve"> Continuación para </w:t>
      </w:r>
      <w:r w:rsidR="00E07DCB" w:rsidRPr="00092C48">
        <w:rPr>
          <w:rFonts w:ascii="Aptos Narrow" w:hAnsi="Aptos Narrow" w:cs="Calibri"/>
          <w:sz w:val="20"/>
          <w:szCs w:val="20"/>
          <w:lang w:val="es-ES"/>
        </w:rPr>
        <w:t xml:space="preserve">Braga y suba al idílico Santuario del Bon Jesús del Monte en el famoso teleférico impulsado por agua de 1882. Luego continuaremos hacia el centro de la ciudad donde daremos un pequeño paseo contemplando la </w:t>
      </w:r>
      <w:proofErr w:type="spellStart"/>
      <w:r w:rsidR="00E07DCB" w:rsidRPr="00092C48">
        <w:rPr>
          <w:rFonts w:ascii="Aptos Narrow" w:hAnsi="Aptos Narrow" w:cs="Calibri"/>
          <w:sz w:val="20"/>
          <w:szCs w:val="20"/>
          <w:lang w:val="es-ES"/>
        </w:rPr>
        <w:t>Praça</w:t>
      </w:r>
      <w:proofErr w:type="spellEnd"/>
      <w:r w:rsidR="00E07DCB" w:rsidRPr="00092C48">
        <w:rPr>
          <w:rFonts w:ascii="Aptos Narrow" w:hAnsi="Aptos Narrow" w:cs="Calibri"/>
          <w:sz w:val="20"/>
          <w:szCs w:val="20"/>
          <w:lang w:val="es-ES"/>
        </w:rPr>
        <w:t xml:space="preserve"> da República, los hermosos Jardines de Santa Bárbara, la histórica Rúa do Souto y la famosa Sé de Braga, la Catedral más antigua de Portugal. </w:t>
      </w:r>
      <w:r w:rsidR="00B6603A" w:rsidRPr="00092C48">
        <w:rPr>
          <w:rFonts w:ascii="Aptos Narrow" w:hAnsi="Aptos Narrow" w:cs="Calibri"/>
          <w:sz w:val="20"/>
          <w:szCs w:val="20"/>
          <w:lang w:val="es-ES"/>
        </w:rPr>
        <w:t xml:space="preserve">Tiempo libre para almorzar. </w:t>
      </w:r>
      <w:r w:rsidR="00E23681" w:rsidRPr="00092C48">
        <w:rPr>
          <w:rFonts w:ascii="Aptos Narrow" w:hAnsi="Aptos Narrow" w:cs="Calibri"/>
          <w:sz w:val="20"/>
          <w:szCs w:val="20"/>
          <w:lang w:val="es-ES"/>
        </w:rPr>
        <w:t xml:space="preserve">Salida para Guimarães, cuna de la Nación, donde nació el rey D. Alfonso </w:t>
      </w:r>
      <w:proofErr w:type="spellStart"/>
      <w:r w:rsidR="00E23681" w:rsidRPr="00092C48">
        <w:rPr>
          <w:rFonts w:ascii="Aptos Narrow" w:hAnsi="Aptos Narrow" w:cs="Calibri"/>
          <w:sz w:val="20"/>
          <w:szCs w:val="20"/>
          <w:lang w:val="es-ES"/>
        </w:rPr>
        <w:t>Henriques</w:t>
      </w:r>
      <w:proofErr w:type="spellEnd"/>
      <w:r w:rsidR="00E23681" w:rsidRPr="00092C48">
        <w:rPr>
          <w:rFonts w:ascii="Aptos Narrow" w:hAnsi="Aptos Narrow" w:cs="Calibri"/>
          <w:sz w:val="20"/>
          <w:szCs w:val="20"/>
          <w:lang w:val="es-ES"/>
        </w:rPr>
        <w:t xml:space="preserve"> y primera capital del país. </w:t>
      </w:r>
      <w:r w:rsidRPr="00092C48">
        <w:rPr>
          <w:rFonts w:ascii="Aptos Narrow" w:hAnsi="Aptos Narrow" w:cs="Calibri"/>
          <w:sz w:val="20"/>
          <w:szCs w:val="20"/>
          <w:lang w:val="es-ES"/>
        </w:rPr>
        <w:t xml:space="preserve">Por la tarde, </w:t>
      </w:r>
      <w:r w:rsidR="00E23681" w:rsidRPr="00092C48">
        <w:rPr>
          <w:rFonts w:ascii="Aptos Narrow" w:hAnsi="Aptos Narrow" w:cs="Calibri"/>
          <w:sz w:val="20"/>
          <w:szCs w:val="20"/>
          <w:lang w:val="es-ES"/>
        </w:rPr>
        <w:t>p</w:t>
      </w:r>
      <w:r w:rsidR="00CB7AF8" w:rsidRPr="00092C48">
        <w:rPr>
          <w:rFonts w:ascii="Aptos Narrow" w:hAnsi="Aptos Narrow" w:cs="Calibri"/>
          <w:sz w:val="20"/>
          <w:szCs w:val="20"/>
          <w:lang w:val="es-ES"/>
        </w:rPr>
        <w:t xml:space="preserve">aseo a pie por el centro histórico, Patrimonio de la Humanidad, donde destacamos </w:t>
      </w:r>
      <w:r w:rsidRPr="00092C48">
        <w:rPr>
          <w:rFonts w:ascii="Aptos Narrow" w:hAnsi="Aptos Narrow" w:cs="Calibri"/>
          <w:sz w:val="20"/>
          <w:szCs w:val="20"/>
          <w:lang w:val="es-ES"/>
        </w:rPr>
        <w:t>el Castillo y la Capilla de S</w:t>
      </w:r>
      <w:r w:rsidR="00CB7AF8" w:rsidRPr="00092C48">
        <w:rPr>
          <w:rFonts w:ascii="Aptos Narrow" w:hAnsi="Aptos Narrow" w:cs="Calibri"/>
          <w:sz w:val="20"/>
          <w:szCs w:val="20"/>
          <w:lang w:val="es-ES"/>
        </w:rPr>
        <w:t>an</w:t>
      </w:r>
      <w:r w:rsidRPr="00092C48">
        <w:rPr>
          <w:rFonts w:ascii="Aptos Narrow" w:hAnsi="Aptos Narrow" w:cs="Calibri"/>
          <w:sz w:val="20"/>
          <w:szCs w:val="20"/>
          <w:lang w:val="es-ES"/>
        </w:rPr>
        <w:t xml:space="preserve"> Miguel, </w:t>
      </w:r>
      <w:r w:rsidR="00CB7AF8" w:rsidRPr="00092C48">
        <w:rPr>
          <w:rFonts w:ascii="Aptos Narrow" w:hAnsi="Aptos Narrow" w:cs="Calibri"/>
          <w:sz w:val="20"/>
          <w:szCs w:val="20"/>
          <w:lang w:val="es-ES"/>
        </w:rPr>
        <w:t xml:space="preserve">la </w:t>
      </w:r>
      <w:r w:rsidRPr="00092C48">
        <w:rPr>
          <w:rFonts w:ascii="Aptos Narrow" w:hAnsi="Aptos Narrow" w:cs="Calibri"/>
          <w:sz w:val="20"/>
          <w:szCs w:val="20"/>
          <w:lang w:val="es-ES"/>
        </w:rPr>
        <w:t>P</w:t>
      </w:r>
      <w:r w:rsidR="00CB7AF8" w:rsidRPr="00092C48">
        <w:rPr>
          <w:rFonts w:ascii="Aptos Narrow" w:hAnsi="Aptos Narrow" w:cs="Calibri"/>
          <w:sz w:val="20"/>
          <w:szCs w:val="20"/>
          <w:lang w:val="es-ES"/>
        </w:rPr>
        <w:t>laza</w:t>
      </w:r>
      <w:r w:rsidRPr="00092C48">
        <w:rPr>
          <w:rFonts w:ascii="Aptos Narrow" w:hAnsi="Aptos Narrow" w:cs="Calibri"/>
          <w:sz w:val="20"/>
          <w:szCs w:val="20"/>
          <w:lang w:val="es-ES"/>
        </w:rPr>
        <w:t xml:space="preserve"> de S</w:t>
      </w:r>
      <w:r w:rsidR="00CB7AF8" w:rsidRPr="00092C48">
        <w:rPr>
          <w:rFonts w:ascii="Aptos Narrow" w:hAnsi="Aptos Narrow" w:cs="Calibri"/>
          <w:sz w:val="20"/>
          <w:szCs w:val="20"/>
          <w:lang w:val="es-ES"/>
        </w:rPr>
        <w:t>an</w:t>
      </w:r>
      <w:r w:rsidRPr="00092C48">
        <w:rPr>
          <w:rFonts w:ascii="Aptos Narrow" w:hAnsi="Aptos Narrow" w:cs="Calibri"/>
          <w:sz w:val="20"/>
          <w:szCs w:val="20"/>
          <w:lang w:val="es-ES"/>
        </w:rPr>
        <w:t xml:space="preserve"> Tiago y la Iglesia de N</w:t>
      </w:r>
      <w:r w:rsidR="00CB7AF8" w:rsidRPr="00092C48">
        <w:rPr>
          <w:rFonts w:ascii="Aptos Narrow" w:hAnsi="Aptos Narrow" w:cs="Calibri"/>
          <w:sz w:val="20"/>
          <w:szCs w:val="20"/>
          <w:lang w:val="es-ES"/>
        </w:rPr>
        <w:t>.</w:t>
      </w:r>
      <w:r w:rsidRPr="00092C48">
        <w:rPr>
          <w:rFonts w:ascii="Aptos Narrow" w:hAnsi="Aptos Narrow" w:cs="Calibri"/>
          <w:sz w:val="20"/>
          <w:szCs w:val="20"/>
          <w:lang w:val="es-ES"/>
        </w:rPr>
        <w:t xml:space="preserve"> </w:t>
      </w:r>
      <w:r w:rsidR="0009281F" w:rsidRPr="00092C48">
        <w:rPr>
          <w:rFonts w:ascii="Aptos Narrow" w:hAnsi="Aptos Narrow" w:cs="Calibri"/>
          <w:sz w:val="20"/>
          <w:szCs w:val="20"/>
          <w:lang w:val="es-ES"/>
        </w:rPr>
        <w:t>Sra.</w:t>
      </w:r>
      <w:r w:rsidRPr="00092C48">
        <w:rPr>
          <w:rFonts w:ascii="Aptos Narrow" w:hAnsi="Aptos Narrow" w:cs="Calibri"/>
          <w:sz w:val="20"/>
          <w:szCs w:val="20"/>
          <w:lang w:val="es-ES"/>
        </w:rPr>
        <w:t xml:space="preserve"> d</w:t>
      </w:r>
      <w:r w:rsidR="00CB7AF8" w:rsidRPr="00092C48">
        <w:rPr>
          <w:rFonts w:ascii="Aptos Narrow" w:hAnsi="Aptos Narrow" w:cs="Calibri"/>
          <w:sz w:val="20"/>
          <w:szCs w:val="20"/>
          <w:lang w:val="es-ES"/>
        </w:rPr>
        <w:t>e la</w:t>
      </w:r>
      <w:r w:rsidRPr="00092C48">
        <w:rPr>
          <w:rFonts w:ascii="Aptos Narrow" w:hAnsi="Aptos Narrow" w:cs="Calibri"/>
          <w:sz w:val="20"/>
          <w:szCs w:val="20"/>
          <w:lang w:val="es-ES"/>
        </w:rPr>
        <w:t xml:space="preserve"> </w:t>
      </w:r>
      <w:r w:rsidR="0009281F" w:rsidRPr="00092C48">
        <w:rPr>
          <w:rFonts w:ascii="Aptos Narrow" w:hAnsi="Aptos Narrow" w:cs="Calibri"/>
          <w:sz w:val="20"/>
          <w:szCs w:val="20"/>
          <w:lang w:val="es-ES"/>
        </w:rPr>
        <w:t>Oliveira. Hospedaje</w:t>
      </w:r>
      <w:r w:rsidR="00CB7AF8" w:rsidRPr="00092C48">
        <w:rPr>
          <w:rFonts w:ascii="Aptos Narrow" w:hAnsi="Aptos Narrow" w:cs="Calibri"/>
          <w:sz w:val="20"/>
          <w:szCs w:val="20"/>
          <w:lang w:val="es-ES"/>
        </w:rPr>
        <w:t>.</w:t>
      </w:r>
    </w:p>
    <w:p w14:paraId="3E819F64"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0DCCA65C" w14:textId="19E4EA97" w:rsidR="007532D9" w:rsidRPr="00092C48" w:rsidRDefault="002A6360"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6 - </w:t>
      </w:r>
      <w:r w:rsidR="00554115" w:rsidRPr="00092C48">
        <w:rPr>
          <w:rFonts w:ascii="Aptos Narrow" w:eastAsia="Times New Roman" w:hAnsi="Aptos Narrow" w:cs="Calibri"/>
          <w:b/>
          <w:bCs/>
          <w:kern w:val="36"/>
          <w:sz w:val="20"/>
          <w:szCs w:val="20"/>
          <w:lang w:val="es-ES" w:eastAsia="pt-PT"/>
        </w:rPr>
        <w:t>GUIMARÃES</w:t>
      </w:r>
      <w:r w:rsidRPr="00092C48">
        <w:rPr>
          <w:rFonts w:ascii="Aptos Narrow" w:eastAsia="Times New Roman" w:hAnsi="Aptos Narrow" w:cs="Calibri"/>
          <w:b/>
          <w:bCs/>
          <w:kern w:val="36"/>
          <w:sz w:val="20"/>
          <w:szCs w:val="20"/>
          <w:lang w:val="es-ES" w:eastAsia="pt-PT"/>
        </w:rPr>
        <w:t xml:space="preserve"> </w:t>
      </w:r>
      <w:r w:rsidR="00C11BBE" w:rsidRPr="00092C48">
        <w:rPr>
          <w:rFonts w:ascii="Aptos Narrow" w:eastAsia="Times New Roman" w:hAnsi="Aptos Narrow" w:cs="Calibri"/>
          <w:b/>
          <w:bCs/>
          <w:kern w:val="36"/>
          <w:sz w:val="20"/>
          <w:szCs w:val="20"/>
          <w:lang w:val="es-ES" w:eastAsia="pt-PT"/>
        </w:rPr>
        <w:t xml:space="preserve">&lt; </w:t>
      </w:r>
      <w:r w:rsidRPr="00092C48">
        <w:rPr>
          <w:rFonts w:ascii="Aptos Narrow" w:eastAsia="Times New Roman" w:hAnsi="Aptos Narrow" w:cs="Calibri"/>
          <w:b/>
          <w:bCs/>
          <w:kern w:val="36"/>
          <w:sz w:val="20"/>
          <w:szCs w:val="20"/>
          <w:lang w:val="es-ES" w:eastAsia="pt-PT"/>
        </w:rPr>
        <w:t xml:space="preserve">PONTE DE LIMA &gt; </w:t>
      </w:r>
      <w:r w:rsidR="00C11BBE" w:rsidRPr="00092C48">
        <w:rPr>
          <w:rFonts w:ascii="Aptos Narrow" w:eastAsia="Times New Roman" w:hAnsi="Aptos Narrow" w:cs="Calibri"/>
          <w:b/>
          <w:bCs/>
          <w:kern w:val="36"/>
          <w:sz w:val="20"/>
          <w:szCs w:val="20"/>
          <w:lang w:val="es-ES" w:eastAsia="pt-PT"/>
        </w:rPr>
        <w:t xml:space="preserve">SOAJO &gt; </w:t>
      </w:r>
      <w:r w:rsidR="00101A0F" w:rsidRPr="00092C48">
        <w:rPr>
          <w:rFonts w:ascii="Aptos Narrow" w:eastAsia="Times New Roman" w:hAnsi="Aptos Narrow" w:cs="Calibri"/>
          <w:b/>
          <w:bCs/>
          <w:kern w:val="36"/>
          <w:sz w:val="20"/>
          <w:szCs w:val="20"/>
          <w:lang w:val="es-ES" w:eastAsia="pt-PT"/>
        </w:rPr>
        <w:t>GUIMARÃES</w:t>
      </w:r>
    </w:p>
    <w:p w14:paraId="160BDA4B" w14:textId="067CB19C" w:rsidR="00F66B0B" w:rsidRPr="00092C48" w:rsidRDefault="002A6360"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S</w:t>
      </w:r>
      <w:r w:rsidR="007532D9" w:rsidRPr="00092C48">
        <w:rPr>
          <w:rFonts w:ascii="Aptos Narrow" w:hAnsi="Aptos Narrow" w:cs="Calibri"/>
          <w:sz w:val="20"/>
          <w:szCs w:val="20"/>
          <w:lang w:val="es-ES"/>
        </w:rPr>
        <w:t>alida hacia</w:t>
      </w:r>
      <w:r w:rsidR="00C11BBE" w:rsidRPr="00092C48">
        <w:rPr>
          <w:rFonts w:ascii="Aptos Narrow" w:hAnsi="Aptos Narrow" w:cs="Calibri"/>
          <w:sz w:val="20"/>
          <w:szCs w:val="20"/>
          <w:lang w:val="es-ES"/>
        </w:rPr>
        <w:t xml:space="preserve"> Ponte de Lima, pueblo histórico reconocido por la producción y calidad de su Vino Verde (degustación). </w:t>
      </w:r>
      <w:r w:rsidR="007532D9" w:rsidRPr="00092C48">
        <w:rPr>
          <w:rFonts w:ascii="Aptos Narrow" w:hAnsi="Aptos Narrow" w:cs="Calibri"/>
          <w:sz w:val="20"/>
          <w:szCs w:val="20"/>
          <w:lang w:val="es-ES"/>
        </w:rPr>
        <w:t xml:space="preserve">Continuación hacia la Villa de </w:t>
      </w:r>
      <w:proofErr w:type="spellStart"/>
      <w:r w:rsidR="007532D9" w:rsidRPr="00092C48">
        <w:rPr>
          <w:rFonts w:ascii="Aptos Narrow" w:hAnsi="Aptos Narrow" w:cs="Calibri"/>
          <w:sz w:val="20"/>
          <w:szCs w:val="20"/>
          <w:lang w:val="es-ES"/>
        </w:rPr>
        <w:t>Soajo</w:t>
      </w:r>
      <w:proofErr w:type="spellEnd"/>
      <w:r w:rsidR="007532D9" w:rsidRPr="00092C48">
        <w:rPr>
          <w:rFonts w:ascii="Aptos Narrow" w:hAnsi="Aptos Narrow" w:cs="Calibri"/>
          <w:sz w:val="20"/>
          <w:szCs w:val="20"/>
          <w:lang w:val="es-ES"/>
        </w:rPr>
        <w:t>, en la que conoceremos el célebre conjunto de hórreos tradicionales en granito</w:t>
      </w:r>
      <w:r w:rsidR="000E3ECD"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Almuerzo en restaurante</w:t>
      </w:r>
      <w:r w:rsidR="000E3ECD" w:rsidRPr="00092C48">
        <w:rPr>
          <w:rFonts w:ascii="Aptos Narrow" w:hAnsi="Aptos Narrow" w:cs="Calibri"/>
          <w:sz w:val="20"/>
          <w:szCs w:val="20"/>
          <w:lang w:val="es-ES"/>
        </w:rPr>
        <w:t xml:space="preserve"> (incluido)</w:t>
      </w:r>
      <w:r w:rsidR="007532D9" w:rsidRPr="00092C48">
        <w:rPr>
          <w:rFonts w:ascii="Aptos Narrow" w:hAnsi="Aptos Narrow" w:cs="Calibri"/>
          <w:sz w:val="20"/>
          <w:szCs w:val="20"/>
          <w:lang w:val="es-ES"/>
        </w:rPr>
        <w:t xml:space="preserve">. </w:t>
      </w:r>
      <w:r w:rsidR="000E3ECD" w:rsidRPr="00092C48">
        <w:rPr>
          <w:rFonts w:ascii="Aptos Narrow" w:hAnsi="Aptos Narrow" w:cs="Calibri"/>
          <w:sz w:val="20"/>
          <w:szCs w:val="20"/>
          <w:lang w:val="es-ES"/>
        </w:rPr>
        <w:t>C</w:t>
      </w:r>
      <w:r w:rsidR="007532D9" w:rsidRPr="00092C48">
        <w:rPr>
          <w:rFonts w:ascii="Aptos Narrow" w:hAnsi="Aptos Narrow" w:cs="Calibri"/>
          <w:sz w:val="20"/>
          <w:szCs w:val="20"/>
          <w:lang w:val="es-ES"/>
        </w:rPr>
        <w:t xml:space="preserve">ontinuación. Regreso a </w:t>
      </w:r>
      <w:r w:rsidR="002574AA" w:rsidRPr="00092C48">
        <w:rPr>
          <w:rFonts w:ascii="Aptos Narrow" w:hAnsi="Aptos Narrow" w:cs="Calibri"/>
          <w:sz w:val="20"/>
          <w:szCs w:val="20"/>
          <w:lang w:val="es-ES"/>
        </w:rPr>
        <w:t>Guimarães.</w:t>
      </w:r>
    </w:p>
    <w:p w14:paraId="37E2CC0D" w14:textId="77777777" w:rsidR="00F66B0B" w:rsidRPr="00092C48" w:rsidRDefault="00F66B0B" w:rsidP="00063D3A">
      <w:pPr>
        <w:spacing w:after="0" w:line="259" w:lineRule="auto"/>
        <w:jc w:val="both"/>
        <w:rPr>
          <w:rFonts w:ascii="Aptos Narrow" w:eastAsia="Times New Roman" w:hAnsi="Aptos Narrow" w:cs="Calibri"/>
          <w:b/>
          <w:bCs/>
          <w:kern w:val="36"/>
          <w:sz w:val="20"/>
          <w:szCs w:val="20"/>
          <w:lang w:val="es-ES" w:eastAsia="pt-PT"/>
        </w:rPr>
      </w:pPr>
    </w:p>
    <w:p w14:paraId="79BDF533" w14:textId="684E0F34" w:rsidR="007532D9" w:rsidRPr="00092C48" w:rsidRDefault="000E3ECD" w:rsidP="00063D3A">
      <w:pPr>
        <w:spacing w:after="0" w:line="259" w:lineRule="auto"/>
        <w:jc w:val="both"/>
        <w:rPr>
          <w:rFonts w:ascii="Aptos Narrow" w:eastAsia="Times New Roman" w:hAnsi="Aptos Narrow" w:cs="Calibri"/>
          <w:b/>
          <w:bCs/>
          <w:kern w:val="36"/>
          <w:sz w:val="20"/>
          <w:szCs w:val="20"/>
          <w:lang w:val="es-ES" w:eastAsia="pt-PT"/>
        </w:rPr>
      </w:pPr>
      <w:bookmarkStart w:id="2" w:name="_Hlk158975370"/>
      <w:r w:rsidRPr="00092C48">
        <w:rPr>
          <w:rFonts w:ascii="Aptos Narrow" w:eastAsia="Times New Roman" w:hAnsi="Aptos Narrow" w:cs="Calibri"/>
          <w:b/>
          <w:bCs/>
          <w:kern w:val="36"/>
          <w:sz w:val="20"/>
          <w:szCs w:val="20"/>
          <w:lang w:val="es-ES" w:eastAsia="pt-PT"/>
        </w:rPr>
        <w:t xml:space="preserve">DÍA 7 - </w:t>
      </w:r>
      <w:r w:rsidR="008B18A7" w:rsidRPr="00092C48">
        <w:rPr>
          <w:rFonts w:ascii="Aptos Narrow" w:eastAsia="Times New Roman" w:hAnsi="Aptos Narrow" w:cs="Calibri"/>
          <w:b/>
          <w:bCs/>
          <w:kern w:val="36"/>
          <w:sz w:val="20"/>
          <w:szCs w:val="20"/>
          <w:lang w:val="es-ES" w:eastAsia="pt-PT"/>
        </w:rPr>
        <w:t>GUIMARÃES</w:t>
      </w:r>
      <w:r w:rsidRPr="00092C48">
        <w:rPr>
          <w:rFonts w:ascii="Aptos Narrow" w:eastAsia="Times New Roman" w:hAnsi="Aptos Narrow" w:cs="Calibri"/>
          <w:b/>
          <w:bCs/>
          <w:kern w:val="36"/>
          <w:sz w:val="20"/>
          <w:szCs w:val="20"/>
          <w:lang w:val="es-ES" w:eastAsia="pt-PT"/>
        </w:rPr>
        <w:t xml:space="preserve"> &gt; AMARANTE &gt; </w:t>
      </w:r>
      <w:r w:rsidR="001D707D" w:rsidRPr="00092C48">
        <w:rPr>
          <w:rFonts w:ascii="Aptos Narrow" w:eastAsia="Times New Roman" w:hAnsi="Aptos Narrow" w:cs="Calibri"/>
          <w:b/>
          <w:bCs/>
          <w:kern w:val="36"/>
          <w:sz w:val="20"/>
          <w:szCs w:val="20"/>
          <w:lang w:val="es-ES" w:eastAsia="pt-PT"/>
        </w:rPr>
        <w:t xml:space="preserve">PESO DA RÉGUA &gt; PINHÃO </w:t>
      </w:r>
      <w:r w:rsidRPr="00092C48">
        <w:rPr>
          <w:rFonts w:ascii="Aptos Narrow" w:eastAsia="Times New Roman" w:hAnsi="Aptos Narrow" w:cs="Calibri"/>
          <w:b/>
          <w:bCs/>
          <w:kern w:val="36"/>
          <w:sz w:val="20"/>
          <w:szCs w:val="20"/>
          <w:lang w:val="es-ES" w:eastAsia="pt-PT"/>
        </w:rPr>
        <w:t xml:space="preserve">&gt; GUARDA </w:t>
      </w:r>
    </w:p>
    <w:p w14:paraId="3A652382" w14:textId="459DE8B1" w:rsidR="00297C4D" w:rsidRPr="00092C48" w:rsidRDefault="007532D9"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 xml:space="preserve">Salida hacia la región de </w:t>
      </w:r>
      <w:proofErr w:type="spellStart"/>
      <w:r w:rsidRPr="00092C48">
        <w:rPr>
          <w:rFonts w:ascii="Aptos Narrow" w:hAnsi="Aptos Narrow" w:cs="Calibri"/>
          <w:sz w:val="20"/>
          <w:szCs w:val="20"/>
          <w:lang w:val="es-ES"/>
        </w:rPr>
        <w:t>Trás</w:t>
      </w:r>
      <w:proofErr w:type="spellEnd"/>
      <w:r w:rsidRPr="00092C48">
        <w:rPr>
          <w:rFonts w:ascii="Aptos Narrow" w:hAnsi="Aptos Narrow" w:cs="Calibri"/>
          <w:sz w:val="20"/>
          <w:szCs w:val="20"/>
          <w:lang w:val="es-ES"/>
        </w:rPr>
        <w:t xml:space="preserve">-os-Montes. Llegada a Amarante, ciudad de San Gonçalo (parada y visita de la iglesia). Continuación </w:t>
      </w:r>
      <w:r w:rsidR="00654D5D" w:rsidRPr="00092C48">
        <w:rPr>
          <w:rFonts w:ascii="Aptos Narrow" w:hAnsi="Aptos Narrow" w:cs="Calibri"/>
          <w:sz w:val="20"/>
          <w:szCs w:val="20"/>
          <w:lang w:val="es-ES"/>
        </w:rPr>
        <w:t xml:space="preserve">hacia Peso da </w:t>
      </w:r>
      <w:proofErr w:type="spellStart"/>
      <w:r w:rsidR="00654D5D" w:rsidRPr="00092C48">
        <w:rPr>
          <w:rFonts w:ascii="Aptos Narrow" w:hAnsi="Aptos Narrow" w:cs="Calibri"/>
          <w:sz w:val="20"/>
          <w:szCs w:val="20"/>
          <w:lang w:val="es-ES"/>
        </w:rPr>
        <w:t>Régua</w:t>
      </w:r>
      <w:proofErr w:type="spellEnd"/>
      <w:r w:rsidRPr="00092C48">
        <w:rPr>
          <w:rFonts w:ascii="Aptos Narrow" w:hAnsi="Aptos Narrow" w:cs="Calibri"/>
          <w:sz w:val="20"/>
          <w:szCs w:val="20"/>
          <w:lang w:val="es-ES"/>
        </w:rPr>
        <w:t>,</w:t>
      </w:r>
      <w:r w:rsidR="004A3985" w:rsidRPr="00092C48">
        <w:rPr>
          <w:rFonts w:ascii="Aptos Narrow" w:hAnsi="Aptos Narrow" w:cs="Calibri"/>
          <w:sz w:val="20"/>
          <w:szCs w:val="20"/>
          <w:lang w:val="es-ES"/>
        </w:rPr>
        <w:t xml:space="preserve"> antiguo centro de exportaciones de vino, y breve parada. </w:t>
      </w:r>
      <w:r w:rsidR="002B1AC3" w:rsidRPr="00092C48">
        <w:rPr>
          <w:rFonts w:ascii="Aptos Narrow" w:hAnsi="Aptos Narrow" w:cs="Calibri"/>
          <w:sz w:val="20"/>
          <w:szCs w:val="20"/>
          <w:lang w:val="es-ES"/>
        </w:rPr>
        <w:t xml:space="preserve">Salida para </w:t>
      </w:r>
      <w:proofErr w:type="spellStart"/>
      <w:r w:rsidR="002B1AC3" w:rsidRPr="00092C48">
        <w:rPr>
          <w:rFonts w:ascii="Aptos Narrow" w:hAnsi="Aptos Narrow" w:cs="Calibri"/>
          <w:sz w:val="20"/>
          <w:szCs w:val="20"/>
          <w:lang w:val="es-ES"/>
        </w:rPr>
        <w:t>Pinhão</w:t>
      </w:r>
      <w:proofErr w:type="spellEnd"/>
      <w:r w:rsidR="002B1AC3" w:rsidRPr="00092C48">
        <w:rPr>
          <w:rFonts w:ascii="Aptos Narrow" w:hAnsi="Aptos Narrow" w:cs="Calibri"/>
          <w:sz w:val="20"/>
          <w:szCs w:val="20"/>
          <w:lang w:val="es-ES"/>
        </w:rPr>
        <w:t>,</w:t>
      </w:r>
      <w:r w:rsidR="004A3985" w:rsidRPr="00092C48">
        <w:rPr>
          <w:rFonts w:ascii="Aptos Narrow" w:hAnsi="Aptos Narrow" w:cs="Calibri"/>
          <w:sz w:val="20"/>
          <w:szCs w:val="20"/>
          <w:lang w:val="es-ES"/>
        </w:rPr>
        <w:t xml:space="preserve"> </w:t>
      </w:r>
      <w:r w:rsidRPr="00092C48">
        <w:rPr>
          <w:rFonts w:ascii="Aptos Narrow" w:hAnsi="Aptos Narrow" w:cs="Calibri"/>
          <w:sz w:val="20"/>
          <w:szCs w:val="20"/>
          <w:lang w:val="es-ES"/>
        </w:rPr>
        <w:t>a través del espectacular paisaje del valle del Duero, donde podremos admirar las plantaciones de viñedos que producen el vino portugués más famoso – El vino de Oporto. Continuación hacia la región de Beira Alta y llegada en Guarda, la ciudad más alta de Portugal (1056m de altitud). Paseo guiado en el centro histórico en el que destacamos la Catedral medieval</w:t>
      </w:r>
      <w:r w:rsidR="00CB75EE" w:rsidRPr="00092C48">
        <w:rPr>
          <w:rFonts w:ascii="Aptos Narrow" w:hAnsi="Aptos Narrow" w:cs="Calibri"/>
          <w:sz w:val="20"/>
          <w:szCs w:val="20"/>
          <w:lang w:val="es-ES"/>
        </w:rPr>
        <w:t xml:space="preserve"> (entrada)</w:t>
      </w:r>
      <w:r w:rsidRPr="00092C48">
        <w:rPr>
          <w:rFonts w:ascii="Aptos Narrow" w:hAnsi="Aptos Narrow" w:cs="Calibri"/>
          <w:sz w:val="20"/>
          <w:szCs w:val="20"/>
          <w:lang w:val="es-ES"/>
        </w:rPr>
        <w:t>.</w:t>
      </w:r>
      <w:r w:rsidR="00297C4D" w:rsidRPr="00092C48">
        <w:rPr>
          <w:rFonts w:ascii="Aptos Narrow" w:hAnsi="Aptos Narrow" w:cs="Calibri"/>
          <w:sz w:val="20"/>
          <w:szCs w:val="20"/>
          <w:lang w:val="es-ES"/>
        </w:rPr>
        <w:t xml:space="preserve"> </w:t>
      </w:r>
      <w:r w:rsidR="003540EE" w:rsidRPr="00092C48">
        <w:rPr>
          <w:rFonts w:ascii="Aptos Narrow" w:hAnsi="Aptos Narrow" w:cs="Calibri"/>
          <w:sz w:val="20"/>
          <w:szCs w:val="20"/>
          <w:lang w:val="es-ES"/>
        </w:rPr>
        <w:t>Visita de una bodega, seguida de degustación.</w:t>
      </w:r>
    </w:p>
    <w:bookmarkEnd w:id="2"/>
    <w:p w14:paraId="3A2858D5" w14:textId="6FC0D916" w:rsidR="007532D9" w:rsidRPr="00092C48" w:rsidRDefault="003779F7"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8 - GUARDA &gt; BELMONTE &gt; COVILHÃ &gt; LISBOA </w:t>
      </w:r>
    </w:p>
    <w:p w14:paraId="38E4BCC5" w14:textId="09266438" w:rsidR="007532D9" w:rsidRPr="00092C48" w:rsidRDefault="003779F7"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S</w:t>
      </w:r>
      <w:r w:rsidR="007532D9" w:rsidRPr="00092C48">
        <w:rPr>
          <w:rFonts w:ascii="Aptos Narrow" w:hAnsi="Aptos Narrow" w:cs="Calibri"/>
          <w:sz w:val="20"/>
          <w:szCs w:val="20"/>
          <w:lang w:val="es-ES"/>
        </w:rPr>
        <w:t>alida hacia la región de la Sierra de la Estrella, la montaña más alta de Portugal continental</w:t>
      </w:r>
      <w:r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Llegada a Belmonte – ciudad donde nació Pedro </w:t>
      </w:r>
      <w:proofErr w:type="spellStart"/>
      <w:r w:rsidR="007532D9" w:rsidRPr="00092C48">
        <w:rPr>
          <w:rFonts w:ascii="Aptos Narrow" w:hAnsi="Aptos Narrow" w:cs="Calibri"/>
          <w:sz w:val="20"/>
          <w:szCs w:val="20"/>
          <w:lang w:val="es-ES"/>
        </w:rPr>
        <w:t>Álvares</w:t>
      </w:r>
      <w:proofErr w:type="spellEnd"/>
      <w:r w:rsidR="007532D9" w:rsidRPr="00092C48">
        <w:rPr>
          <w:rFonts w:ascii="Aptos Narrow" w:hAnsi="Aptos Narrow" w:cs="Calibri"/>
          <w:sz w:val="20"/>
          <w:szCs w:val="20"/>
          <w:lang w:val="es-ES"/>
        </w:rPr>
        <w:t xml:space="preserve"> Cabral - y visita al Museo de los Descubrimientos</w:t>
      </w:r>
      <w:r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A continuación, visitaremos la Iglesia de Santiago, el Panteón de la Familia Cabral. Continuación hasta la ciudad de </w:t>
      </w:r>
      <w:proofErr w:type="spellStart"/>
      <w:r w:rsidR="007532D9" w:rsidRPr="00092C48">
        <w:rPr>
          <w:rFonts w:ascii="Aptos Narrow" w:hAnsi="Aptos Narrow" w:cs="Calibri"/>
          <w:sz w:val="20"/>
          <w:szCs w:val="20"/>
          <w:lang w:val="es-ES"/>
        </w:rPr>
        <w:t>Covilhã</w:t>
      </w:r>
      <w:proofErr w:type="spellEnd"/>
      <w:r w:rsidR="007532D9" w:rsidRPr="00092C48">
        <w:rPr>
          <w:rFonts w:ascii="Aptos Narrow" w:hAnsi="Aptos Narrow" w:cs="Calibri"/>
          <w:sz w:val="20"/>
          <w:szCs w:val="20"/>
          <w:lang w:val="es-ES"/>
        </w:rPr>
        <w:t>, importante centro de la industria de la lana</w:t>
      </w:r>
      <w:r w:rsidRPr="00092C48">
        <w:rPr>
          <w:rFonts w:ascii="Aptos Narrow" w:hAnsi="Aptos Narrow" w:cs="Calibri"/>
          <w:sz w:val="20"/>
          <w:szCs w:val="20"/>
          <w:lang w:val="es-ES"/>
        </w:rPr>
        <w:t>.</w:t>
      </w:r>
      <w:r w:rsidR="007532D9" w:rsidRPr="00092C48">
        <w:rPr>
          <w:rFonts w:ascii="Aptos Narrow" w:hAnsi="Aptos Narrow" w:cs="Calibri"/>
          <w:sz w:val="20"/>
          <w:szCs w:val="20"/>
          <w:lang w:val="es-ES"/>
        </w:rPr>
        <w:t xml:space="preserve"> Tiempo libre. </w:t>
      </w:r>
      <w:r w:rsidRPr="00092C48">
        <w:rPr>
          <w:rFonts w:ascii="Aptos Narrow" w:hAnsi="Aptos Narrow" w:cs="Calibri"/>
          <w:sz w:val="20"/>
          <w:szCs w:val="20"/>
          <w:lang w:val="es-ES"/>
        </w:rPr>
        <w:t>C</w:t>
      </w:r>
      <w:r w:rsidR="007532D9" w:rsidRPr="00092C48">
        <w:rPr>
          <w:rFonts w:ascii="Aptos Narrow" w:hAnsi="Aptos Narrow" w:cs="Calibri"/>
          <w:sz w:val="20"/>
          <w:szCs w:val="20"/>
          <w:lang w:val="es-ES"/>
        </w:rPr>
        <w:t xml:space="preserve">ontinuación del viaje hasta Lisboa. </w:t>
      </w:r>
    </w:p>
    <w:p w14:paraId="3A2A9FCB"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1040FA80" w14:textId="02C36B34" w:rsidR="007532D9" w:rsidRPr="00092C48" w:rsidRDefault="003779F7"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9 - LISBOA &gt; CASTELO DE VIDE &gt; </w:t>
      </w:r>
      <w:r w:rsidR="00DF7241" w:rsidRPr="00092C48">
        <w:rPr>
          <w:rFonts w:ascii="Aptos Narrow" w:eastAsia="Times New Roman" w:hAnsi="Aptos Narrow" w:cs="Calibri"/>
          <w:b/>
          <w:bCs/>
          <w:kern w:val="36"/>
          <w:sz w:val="20"/>
          <w:szCs w:val="20"/>
          <w:lang w:val="es-ES" w:eastAsia="pt-PT"/>
        </w:rPr>
        <w:t>VILA VIÇOSA</w:t>
      </w:r>
      <w:r w:rsidRPr="00092C48">
        <w:rPr>
          <w:rFonts w:ascii="Aptos Narrow" w:eastAsia="Times New Roman" w:hAnsi="Aptos Narrow" w:cs="Calibri"/>
          <w:b/>
          <w:bCs/>
          <w:kern w:val="36"/>
          <w:sz w:val="20"/>
          <w:szCs w:val="20"/>
          <w:lang w:val="es-ES" w:eastAsia="pt-PT"/>
        </w:rPr>
        <w:t xml:space="preserve"> &gt; ÉVORA </w:t>
      </w:r>
    </w:p>
    <w:p w14:paraId="27D6CC7B" w14:textId="35B3EEE9" w:rsidR="007532D9" w:rsidRPr="00092C48" w:rsidRDefault="003779F7" w:rsidP="00063D3A">
      <w:pPr>
        <w:spacing w:after="0" w:line="259" w:lineRule="auto"/>
        <w:jc w:val="both"/>
        <w:rPr>
          <w:rFonts w:ascii="Aptos Narrow" w:eastAsia="Times New Roman" w:hAnsi="Aptos Narrow" w:cs="Calibri"/>
          <w:b/>
          <w:bCs/>
          <w:kern w:val="36"/>
          <w:sz w:val="20"/>
          <w:szCs w:val="20"/>
          <w:lang w:eastAsia="pt-PT"/>
        </w:rPr>
      </w:pPr>
      <w:r w:rsidRPr="00092C48">
        <w:rPr>
          <w:rFonts w:ascii="Aptos Narrow" w:hAnsi="Aptos Narrow" w:cs="Calibri"/>
          <w:sz w:val="20"/>
          <w:szCs w:val="20"/>
          <w:lang w:val="es-ES"/>
        </w:rPr>
        <w:t>S</w:t>
      </w:r>
      <w:r w:rsidR="007532D9" w:rsidRPr="00092C48">
        <w:rPr>
          <w:rFonts w:ascii="Aptos Narrow" w:hAnsi="Aptos Narrow" w:cs="Calibri"/>
          <w:sz w:val="20"/>
          <w:szCs w:val="20"/>
          <w:lang w:val="es-ES"/>
        </w:rPr>
        <w:t xml:space="preserve">alida hacia el Alto Alentejo. Llegada a Castelo de </w:t>
      </w:r>
      <w:proofErr w:type="spellStart"/>
      <w:r w:rsidR="007532D9" w:rsidRPr="00092C48">
        <w:rPr>
          <w:rFonts w:ascii="Aptos Narrow" w:hAnsi="Aptos Narrow" w:cs="Calibri"/>
          <w:sz w:val="20"/>
          <w:szCs w:val="20"/>
          <w:lang w:val="es-ES"/>
        </w:rPr>
        <w:t>Vide</w:t>
      </w:r>
      <w:proofErr w:type="spellEnd"/>
      <w:r w:rsidR="007532D9" w:rsidRPr="00092C48">
        <w:rPr>
          <w:rFonts w:ascii="Aptos Narrow" w:hAnsi="Aptos Narrow" w:cs="Calibri"/>
          <w:sz w:val="20"/>
          <w:szCs w:val="20"/>
          <w:lang w:val="es-ES"/>
        </w:rPr>
        <w:t xml:space="preserve"> y visita guiada</w:t>
      </w:r>
      <w:r w:rsidR="0057693D" w:rsidRPr="00092C48">
        <w:rPr>
          <w:rFonts w:ascii="Aptos Narrow" w:hAnsi="Aptos Narrow" w:cs="Calibri"/>
          <w:sz w:val="20"/>
          <w:szCs w:val="20"/>
          <w:lang w:val="es-ES"/>
        </w:rPr>
        <w:t xml:space="preserve"> y visita guiada en la cual destacamos la Iglesia de Santa Maria</w:t>
      </w:r>
      <w:r w:rsidR="008749AA" w:rsidRPr="00092C48">
        <w:rPr>
          <w:rFonts w:ascii="Aptos Narrow" w:hAnsi="Aptos Narrow" w:cs="Calibri"/>
          <w:sz w:val="20"/>
          <w:szCs w:val="20"/>
          <w:lang w:val="es-ES"/>
        </w:rPr>
        <w:t>.</w:t>
      </w:r>
      <w:r w:rsidR="007532D9" w:rsidRPr="00092C48">
        <w:rPr>
          <w:rFonts w:ascii="Aptos Narrow" w:hAnsi="Aptos Narrow" w:cs="Calibri"/>
          <w:sz w:val="20"/>
          <w:szCs w:val="20"/>
          <w:lang w:val="es-ES"/>
        </w:rPr>
        <w:t xml:space="preserve"> Continuación hacia </w:t>
      </w:r>
      <w:r w:rsidR="00DF7241" w:rsidRPr="00092C48">
        <w:rPr>
          <w:rFonts w:ascii="Aptos Narrow" w:hAnsi="Aptos Narrow" w:cs="Calibri"/>
          <w:sz w:val="20"/>
          <w:szCs w:val="20"/>
          <w:lang w:val="es-ES"/>
        </w:rPr>
        <w:t xml:space="preserve">Vila </w:t>
      </w:r>
      <w:proofErr w:type="spellStart"/>
      <w:r w:rsidR="00DF7241" w:rsidRPr="00092C48">
        <w:rPr>
          <w:rFonts w:ascii="Aptos Narrow" w:hAnsi="Aptos Narrow" w:cs="Calibri"/>
          <w:sz w:val="20"/>
          <w:szCs w:val="20"/>
          <w:lang w:val="es-ES"/>
        </w:rPr>
        <w:t>Viçosa</w:t>
      </w:r>
      <w:proofErr w:type="spellEnd"/>
      <w:r w:rsidR="00DF7241" w:rsidRPr="00092C48">
        <w:rPr>
          <w:rFonts w:ascii="Aptos Narrow" w:hAnsi="Aptos Narrow" w:cs="Calibri"/>
          <w:sz w:val="20"/>
          <w:szCs w:val="20"/>
          <w:lang w:val="es-ES"/>
        </w:rPr>
        <w:t xml:space="preserve"> </w:t>
      </w:r>
      <w:r w:rsidR="008814A1" w:rsidRPr="00092C48">
        <w:rPr>
          <w:rFonts w:ascii="Aptos Narrow" w:hAnsi="Aptos Narrow" w:cs="Calibri"/>
          <w:sz w:val="20"/>
          <w:szCs w:val="20"/>
          <w:lang w:val="es-ES"/>
        </w:rPr>
        <w:t>y tiempo libre para almorzar. Después del almuerzo, visita al Palacio Ducal de los Duques de Braganza.</w:t>
      </w:r>
      <w:r w:rsidR="004C6748"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En horario a indicar, seguimos hacia Évora, capital del Alentejo, rodeada de murallas y clasificada Patrimonio Mundial por la UNESCO. </w:t>
      </w:r>
      <w:r w:rsidR="00E0758A" w:rsidRPr="00092C48">
        <w:rPr>
          <w:rFonts w:ascii="Aptos Narrow" w:hAnsi="Aptos Narrow" w:cs="Calibri"/>
          <w:sz w:val="20"/>
          <w:szCs w:val="20"/>
          <w:lang w:val="es-ES"/>
        </w:rPr>
        <w:t>V</w:t>
      </w:r>
      <w:r w:rsidR="00E0758A" w:rsidRPr="00092C48">
        <w:rPr>
          <w:rFonts w:ascii="Aptos Narrow" w:hAnsi="Aptos Narrow" w:cs="Calibri"/>
          <w:sz w:val="20"/>
          <w:szCs w:val="20"/>
          <w:lang w:val="es-CL"/>
        </w:rPr>
        <w:t>isita guiada de Évora en la cual destacamos el Templo Romano, la Catedral, la Plaza de Giraldo y la Iglesia de San Francisco, con su Capilla de los Huesos (entrada).</w:t>
      </w:r>
      <w:r w:rsidR="00562A90" w:rsidRPr="00092C48">
        <w:rPr>
          <w:rFonts w:ascii="Aptos Narrow" w:hAnsi="Aptos Narrow" w:cs="Calibri"/>
          <w:sz w:val="20"/>
          <w:szCs w:val="20"/>
          <w:lang w:val="es-CL"/>
        </w:rPr>
        <w:t xml:space="preserve"> </w:t>
      </w:r>
      <w:r w:rsidR="00562A90" w:rsidRPr="00092C48">
        <w:rPr>
          <w:rFonts w:ascii="Aptos Narrow" w:hAnsi="Aptos Narrow" w:cs="Calibri"/>
          <w:sz w:val="20"/>
          <w:szCs w:val="20"/>
        </w:rPr>
        <w:t>Alojamiento.</w:t>
      </w:r>
    </w:p>
    <w:p w14:paraId="766F4533"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eastAsia="pt-PT"/>
        </w:rPr>
      </w:pPr>
    </w:p>
    <w:p w14:paraId="25BEB069" w14:textId="162DC7B8" w:rsidR="007532D9" w:rsidRPr="00092C48" w:rsidRDefault="008749AA" w:rsidP="00063D3A">
      <w:pPr>
        <w:spacing w:after="0" w:line="259" w:lineRule="auto"/>
        <w:jc w:val="both"/>
        <w:rPr>
          <w:rFonts w:ascii="Aptos Narrow" w:eastAsia="Times New Roman" w:hAnsi="Aptos Narrow" w:cs="Calibri"/>
          <w:b/>
          <w:bCs/>
          <w:kern w:val="36"/>
          <w:sz w:val="20"/>
          <w:szCs w:val="20"/>
          <w:lang w:eastAsia="pt-PT"/>
        </w:rPr>
      </w:pPr>
      <w:r w:rsidRPr="00092C48">
        <w:rPr>
          <w:rFonts w:ascii="Aptos Narrow" w:eastAsia="Times New Roman" w:hAnsi="Aptos Narrow" w:cs="Calibri"/>
          <w:b/>
          <w:bCs/>
          <w:kern w:val="36"/>
          <w:sz w:val="20"/>
          <w:szCs w:val="20"/>
          <w:lang w:eastAsia="pt-PT"/>
        </w:rPr>
        <w:t xml:space="preserve">DÍA 10 - ÉVORA &gt; </w:t>
      </w:r>
      <w:r w:rsidR="00341546" w:rsidRPr="00092C48">
        <w:rPr>
          <w:rFonts w:ascii="Aptos Narrow" w:eastAsia="Times New Roman" w:hAnsi="Aptos Narrow" w:cs="Calibri"/>
          <w:b/>
          <w:bCs/>
          <w:kern w:val="36"/>
          <w:sz w:val="20"/>
          <w:szCs w:val="20"/>
          <w:lang w:eastAsia="pt-PT"/>
        </w:rPr>
        <w:t xml:space="preserve">SÃO PEDRO DE CORVAL &gt; MONSARAZ &gt; VIDIGUEIRA &gt; </w:t>
      </w:r>
      <w:r w:rsidRPr="00092C48">
        <w:rPr>
          <w:rFonts w:ascii="Aptos Narrow" w:eastAsia="Times New Roman" w:hAnsi="Aptos Narrow" w:cs="Calibri"/>
          <w:b/>
          <w:bCs/>
          <w:kern w:val="36"/>
          <w:sz w:val="20"/>
          <w:szCs w:val="20"/>
          <w:lang w:eastAsia="pt-PT"/>
        </w:rPr>
        <w:t>ALGARVE (REGIÓN)</w:t>
      </w:r>
    </w:p>
    <w:p w14:paraId="6CB9ED75" w14:textId="4B3E9F52" w:rsidR="007532D9" w:rsidRPr="00092C48" w:rsidRDefault="00964F71" w:rsidP="00063D3A">
      <w:pPr>
        <w:spacing w:after="0" w:line="259" w:lineRule="auto"/>
        <w:jc w:val="both"/>
        <w:rPr>
          <w:rFonts w:ascii="Aptos Narrow" w:hAnsi="Aptos Narrow" w:cs="Calibri"/>
          <w:sz w:val="20"/>
          <w:szCs w:val="20"/>
          <w:lang w:val="es-CL"/>
        </w:rPr>
      </w:pPr>
      <w:r w:rsidRPr="00092C48">
        <w:rPr>
          <w:rFonts w:ascii="Aptos Narrow" w:hAnsi="Aptos Narrow" w:cs="Calibri"/>
          <w:sz w:val="20"/>
          <w:szCs w:val="20"/>
          <w:lang w:val="es-CL"/>
        </w:rPr>
        <w:t xml:space="preserve">Por la mañana, continuación hacia </w:t>
      </w:r>
      <w:r w:rsidR="005F1289" w:rsidRPr="00092C48">
        <w:rPr>
          <w:rFonts w:ascii="Aptos Narrow" w:hAnsi="Aptos Narrow" w:cs="Calibri"/>
          <w:sz w:val="20"/>
          <w:szCs w:val="20"/>
          <w:lang w:val="es-CL"/>
        </w:rPr>
        <w:t>São Pedro de Corval y visita a una alfarería t</w:t>
      </w:r>
      <w:r w:rsidR="0047029D" w:rsidRPr="00092C48">
        <w:rPr>
          <w:rFonts w:ascii="Aptos Narrow" w:hAnsi="Aptos Narrow" w:cs="Calibri"/>
          <w:sz w:val="20"/>
          <w:szCs w:val="20"/>
          <w:lang w:val="es-CL"/>
        </w:rPr>
        <w:t>radicional</w:t>
      </w:r>
      <w:r w:rsidR="005F1289" w:rsidRPr="00092C48">
        <w:rPr>
          <w:rFonts w:ascii="Aptos Narrow" w:hAnsi="Aptos Narrow" w:cs="Calibri"/>
          <w:sz w:val="20"/>
          <w:szCs w:val="20"/>
          <w:lang w:val="es-CL"/>
        </w:rPr>
        <w:t xml:space="preserve">. </w:t>
      </w:r>
      <w:r w:rsidR="00B671F2" w:rsidRPr="00092C48">
        <w:rPr>
          <w:rFonts w:ascii="Aptos Narrow" w:hAnsi="Aptos Narrow" w:cs="Calibri"/>
          <w:sz w:val="20"/>
          <w:szCs w:val="20"/>
          <w:lang w:val="es-CL"/>
        </w:rPr>
        <w:t xml:space="preserve">Salida para </w:t>
      </w:r>
      <w:proofErr w:type="spellStart"/>
      <w:r w:rsidRPr="00092C48">
        <w:rPr>
          <w:rFonts w:ascii="Aptos Narrow" w:hAnsi="Aptos Narrow" w:cs="Calibri"/>
          <w:sz w:val="20"/>
          <w:szCs w:val="20"/>
          <w:lang w:val="es-CL"/>
        </w:rPr>
        <w:t>Monsaraz</w:t>
      </w:r>
      <w:proofErr w:type="spellEnd"/>
      <w:r w:rsidRPr="00092C48">
        <w:rPr>
          <w:rFonts w:ascii="Aptos Narrow" w:hAnsi="Aptos Narrow" w:cs="Calibri"/>
          <w:sz w:val="20"/>
          <w:szCs w:val="20"/>
          <w:lang w:val="es-CL"/>
        </w:rPr>
        <w:t xml:space="preserve">, pueblo-museo situado en lo alto de un cerro que domina el Embalse de </w:t>
      </w:r>
      <w:proofErr w:type="spellStart"/>
      <w:r w:rsidRPr="00092C48">
        <w:rPr>
          <w:rFonts w:ascii="Aptos Narrow" w:hAnsi="Aptos Narrow" w:cs="Calibri"/>
          <w:sz w:val="20"/>
          <w:szCs w:val="20"/>
          <w:lang w:val="es-CL"/>
        </w:rPr>
        <w:t>Alqueva</w:t>
      </w:r>
      <w:proofErr w:type="spellEnd"/>
      <w:r w:rsidRPr="00092C48">
        <w:rPr>
          <w:rFonts w:ascii="Aptos Narrow" w:hAnsi="Aptos Narrow" w:cs="Calibri"/>
          <w:sz w:val="20"/>
          <w:szCs w:val="20"/>
          <w:lang w:val="es-CL"/>
        </w:rPr>
        <w:t xml:space="preserve"> y domina las tierras de España. Al llegar, caminaremos por las calles empedradas y descubriremos los principales edificios históricos. </w:t>
      </w:r>
      <w:r w:rsidR="000B2808" w:rsidRPr="00092C48">
        <w:rPr>
          <w:rFonts w:ascii="Aptos Narrow" w:hAnsi="Aptos Narrow" w:cs="Calibri"/>
          <w:sz w:val="20"/>
          <w:szCs w:val="20"/>
          <w:lang w:val="es-CL"/>
        </w:rPr>
        <w:t>Continuación ha</w:t>
      </w:r>
      <w:r w:rsidR="0079279A" w:rsidRPr="00092C48">
        <w:rPr>
          <w:rFonts w:ascii="Aptos Narrow" w:hAnsi="Aptos Narrow" w:cs="Calibri"/>
          <w:sz w:val="20"/>
          <w:szCs w:val="20"/>
          <w:lang w:val="es-CL"/>
        </w:rPr>
        <w:t>c</w:t>
      </w:r>
      <w:r w:rsidR="000B2808" w:rsidRPr="00092C48">
        <w:rPr>
          <w:rFonts w:ascii="Aptos Narrow" w:hAnsi="Aptos Narrow" w:cs="Calibri"/>
          <w:sz w:val="20"/>
          <w:szCs w:val="20"/>
          <w:lang w:val="es-CL"/>
        </w:rPr>
        <w:t xml:space="preserve">ia </w:t>
      </w:r>
      <w:proofErr w:type="spellStart"/>
      <w:r w:rsidR="000B2808" w:rsidRPr="00092C48">
        <w:rPr>
          <w:rFonts w:ascii="Aptos Narrow" w:hAnsi="Aptos Narrow" w:cs="Calibri"/>
          <w:sz w:val="20"/>
          <w:szCs w:val="20"/>
          <w:lang w:val="es-CL"/>
        </w:rPr>
        <w:t>Vidigueira</w:t>
      </w:r>
      <w:proofErr w:type="spellEnd"/>
      <w:r w:rsidR="000B2808" w:rsidRPr="00092C48">
        <w:rPr>
          <w:rFonts w:ascii="Aptos Narrow" w:hAnsi="Aptos Narrow" w:cs="Calibri"/>
          <w:sz w:val="20"/>
          <w:szCs w:val="20"/>
          <w:lang w:val="es-CL"/>
        </w:rPr>
        <w:t xml:space="preserve"> para un almuerzo típico Alentejano en una cava de vinos. </w:t>
      </w:r>
      <w:r w:rsidRPr="00092C48">
        <w:rPr>
          <w:rFonts w:ascii="Aptos Narrow" w:hAnsi="Aptos Narrow" w:cs="Calibri"/>
          <w:sz w:val="20"/>
          <w:szCs w:val="20"/>
          <w:lang w:val="es-CL"/>
        </w:rPr>
        <w:t xml:space="preserve">Continuación del recorrido por las llanuras de la comarca del </w:t>
      </w:r>
      <w:proofErr w:type="spellStart"/>
      <w:r w:rsidRPr="00092C48">
        <w:rPr>
          <w:rFonts w:ascii="Aptos Narrow" w:hAnsi="Aptos Narrow" w:cs="Calibri"/>
          <w:sz w:val="20"/>
          <w:szCs w:val="20"/>
          <w:lang w:val="es-CL"/>
        </w:rPr>
        <w:t>Baixo</w:t>
      </w:r>
      <w:proofErr w:type="spellEnd"/>
      <w:r w:rsidRPr="00092C48">
        <w:rPr>
          <w:rFonts w:ascii="Aptos Narrow" w:hAnsi="Aptos Narrow" w:cs="Calibri"/>
          <w:sz w:val="20"/>
          <w:szCs w:val="20"/>
          <w:lang w:val="es-CL"/>
        </w:rPr>
        <w:t xml:space="preserve"> Alentejo, un paisaje en el que</w:t>
      </w:r>
      <w:r w:rsidR="00FE77DA" w:rsidRPr="00092C48">
        <w:rPr>
          <w:rFonts w:ascii="Aptos Narrow" w:hAnsi="Aptos Narrow" w:cs="Calibri"/>
          <w:sz w:val="20"/>
          <w:szCs w:val="20"/>
          <w:lang w:val="es-CL"/>
        </w:rPr>
        <w:t xml:space="preserve"> se</w:t>
      </w:r>
      <w:r w:rsidRPr="00092C48">
        <w:rPr>
          <w:rFonts w:ascii="Aptos Narrow" w:hAnsi="Aptos Narrow" w:cs="Calibri"/>
          <w:sz w:val="20"/>
          <w:szCs w:val="20"/>
          <w:lang w:val="es-CL"/>
        </w:rPr>
        <w:t xml:space="preserve"> destacan las grandes haciendas de trigo, así como la vegetación de los alcornoques, encinas y olivos tradicionales del Alentejo. Llegada al Algarve, región mundialmente conocida por la belleza y calidad de sus playas, sus lugares históricos y su deliciosa gastronomía. Alojamiento.</w:t>
      </w:r>
    </w:p>
    <w:p w14:paraId="6577A6B8" w14:textId="77777777" w:rsidR="00B6128D" w:rsidRPr="00092C48" w:rsidRDefault="00B6128D" w:rsidP="00063D3A">
      <w:pPr>
        <w:spacing w:after="0" w:line="259" w:lineRule="auto"/>
        <w:jc w:val="both"/>
        <w:rPr>
          <w:rFonts w:ascii="Aptos Narrow" w:hAnsi="Aptos Narrow" w:cs="Calibri"/>
          <w:sz w:val="20"/>
          <w:szCs w:val="20"/>
          <w:lang w:val="es-CL"/>
        </w:rPr>
      </w:pPr>
    </w:p>
    <w:p w14:paraId="33D7A1DB" w14:textId="5E0B011E" w:rsidR="007532D9" w:rsidRPr="00092C48" w:rsidRDefault="00C227E0"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DÍA 11 - ALGARVE (CABO DE SÃO VICENTE &gt; SAGRES &gt; LAGOS)</w:t>
      </w:r>
    </w:p>
    <w:p w14:paraId="72692E3D" w14:textId="0E081961" w:rsidR="007532D9" w:rsidRPr="00092C48" w:rsidRDefault="00C227E0"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S</w:t>
      </w:r>
      <w:r w:rsidR="007532D9" w:rsidRPr="00092C48">
        <w:rPr>
          <w:rFonts w:ascii="Aptos Narrow" w:hAnsi="Aptos Narrow" w:cs="Calibri"/>
          <w:sz w:val="20"/>
          <w:szCs w:val="20"/>
          <w:lang w:val="es-ES"/>
        </w:rPr>
        <w:t>alida para darnos un paseo en la región Oeste del Algarve</w:t>
      </w:r>
      <w:r w:rsidRPr="00092C48">
        <w:rPr>
          <w:rFonts w:ascii="Aptos Narrow" w:hAnsi="Aptos Narrow" w:cs="Calibri"/>
          <w:sz w:val="20"/>
          <w:szCs w:val="20"/>
          <w:lang w:val="es-ES"/>
        </w:rPr>
        <w:t>.</w:t>
      </w:r>
      <w:r w:rsidR="007532D9" w:rsidRPr="00092C48">
        <w:rPr>
          <w:rFonts w:ascii="Aptos Narrow" w:hAnsi="Aptos Narrow" w:cs="Calibri"/>
          <w:sz w:val="20"/>
          <w:szCs w:val="20"/>
          <w:lang w:val="es-ES"/>
        </w:rPr>
        <w:t xml:space="preserve"> </w:t>
      </w:r>
      <w:r w:rsidRPr="00092C48">
        <w:rPr>
          <w:rFonts w:ascii="Aptos Narrow" w:hAnsi="Aptos Narrow" w:cs="Calibri"/>
          <w:sz w:val="20"/>
          <w:szCs w:val="20"/>
          <w:lang w:val="es-ES"/>
        </w:rPr>
        <w:t>V</w:t>
      </w:r>
      <w:r w:rsidR="007532D9" w:rsidRPr="00092C48">
        <w:rPr>
          <w:rFonts w:ascii="Aptos Narrow" w:hAnsi="Aptos Narrow" w:cs="Calibri"/>
          <w:sz w:val="20"/>
          <w:szCs w:val="20"/>
          <w:lang w:val="es-ES"/>
        </w:rPr>
        <w:t xml:space="preserve">isita del Cabo de San Vicente, promontorio rocoso con acantilados de 60m de </w:t>
      </w:r>
      <w:r w:rsidRPr="00092C48">
        <w:rPr>
          <w:rFonts w:ascii="Aptos Narrow" w:hAnsi="Aptos Narrow" w:cs="Calibri"/>
          <w:sz w:val="20"/>
          <w:szCs w:val="20"/>
          <w:lang w:val="es-ES"/>
        </w:rPr>
        <w:t xml:space="preserve">altura. </w:t>
      </w:r>
      <w:r w:rsidR="007532D9" w:rsidRPr="00092C48">
        <w:rPr>
          <w:rFonts w:ascii="Aptos Narrow" w:hAnsi="Aptos Narrow" w:cs="Calibri"/>
          <w:sz w:val="20"/>
          <w:szCs w:val="20"/>
          <w:lang w:val="es-ES"/>
        </w:rPr>
        <w:t>Continuación hacia la fortaleza de Sagres donde, según la tradición, el Infante D. Henrique habrá fundado una escuela de navegación que formaría los precursores de los viajes marítimos en el siglo XV</w:t>
      </w:r>
      <w:r w:rsidR="00C9211D" w:rsidRPr="00092C48">
        <w:rPr>
          <w:rFonts w:ascii="Aptos Narrow" w:hAnsi="Aptos Narrow" w:cs="Calibri"/>
          <w:sz w:val="20"/>
          <w:szCs w:val="20"/>
          <w:lang w:val="es-ES"/>
        </w:rPr>
        <w:t xml:space="preserve"> (entrada)</w:t>
      </w:r>
      <w:r w:rsidR="007532D9" w:rsidRPr="00092C48">
        <w:rPr>
          <w:rFonts w:ascii="Aptos Narrow" w:hAnsi="Aptos Narrow" w:cs="Calibri"/>
          <w:sz w:val="20"/>
          <w:szCs w:val="20"/>
          <w:lang w:val="es-ES"/>
        </w:rPr>
        <w:t>. Continuación hacia Lagos, importante puerto comercial durante el periodo de los Descubrimientos</w:t>
      </w:r>
      <w:r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Paseo guiado visitando la Iglesia de Santo Antonio</w:t>
      </w:r>
      <w:r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Tiempo libre. </w:t>
      </w:r>
      <w:r w:rsidRPr="00092C48">
        <w:rPr>
          <w:rFonts w:ascii="Aptos Narrow" w:hAnsi="Aptos Narrow" w:cs="Calibri"/>
          <w:sz w:val="20"/>
          <w:szCs w:val="20"/>
          <w:lang w:val="es-ES"/>
        </w:rPr>
        <w:t>R</w:t>
      </w:r>
      <w:r w:rsidR="007532D9" w:rsidRPr="00092C48">
        <w:rPr>
          <w:rFonts w:ascii="Aptos Narrow" w:hAnsi="Aptos Narrow" w:cs="Calibri"/>
          <w:sz w:val="20"/>
          <w:szCs w:val="20"/>
          <w:lang w:val="es-ES"/>
        </w:rPr>
        <w:t xml:space="preserve">egreso al hotel. </w:t>
      </w:r>
    </w:p>
    <w:p w14:paraId="481FD8A4"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52B6500F" w14:textId="77777777" w:rsidR="00063D3A" w:rsidRPr="00092C48" w:rsidRDefault="00063D3A" w:rsidP="00063D3A">
      <w:pPr>
        <w:spacing w:after="0" w:line="259" w:lineRule="auto"/>
        <w:jc w:val="both"/>
        <w:rPr>
          <w:rFonts w:ascii="Aptos Narrow" w:eastAsia="Times New Roman" w:hAnsi="Aptos Narrow" w:cs="Calibri"/>
          <w:b/>
          <w:bCs/>
          <w:kern w:val="36"/>
          <w:sz w:val="20"/>
          <w:szCs w:val="20"/>
          <w:lang w:val="es-ES" w:eastAsia="pt-PT"/>
        </w:rPr>
      </w:pPr>
    </w:p>
    <w:p w14:paraId="685C2398" w14:textId="77777777" w:rsidR="00063D3A" w:rsidRPr="00092C48" w:rsidRDefault="00063D3A" w:rsidP="00063D3A">
      <w:pPr>
        <w:spacing w:after="0" w:line="259" w:lineRule="auto"/>
        <w:jc w:val="both"/>
        <w:rPr>
          <w:rFonts w:ascii="Aptos Narrow" w:eastAsia="Times New Roman" w:hAnsi="Aptos Narrow" w:cs="Calibri"/>
          <w:b/>
          <w:bCs/>
          <w:kern w:val="36"/>
          <w:sz w:val="20"/>
          <w:szCs w:val="20"/>
          <w:lang w:val="es-ES" w:eastAsia="pt-PT"/>
        </w:rPr>
      </w:pPr>
    </w:p>
    <w:p w14:paraId="5833F9A8" w14:textId="77777777" w:rsidR="00063D3A" w:rsidRPr="00092C48" w:rsidRDefault="00063D3A" w:rsidP="00063D3A">
      <w:pPr>
        <w:spacing w:after="0" w:line="259" w:lineRule="auto"/>
        <w:jc w:val="both"/>
        <w:rPr>
          <w:rFonts w:ascii="Aptos Narrow" w:eastAsia="Times New Roman" w:hAnsi="Aptos Narrow" w:cs="Calibri"/>
          <w:b/>
          <w:bCs/>
          <w:kern w:val="36"/>
          <w:sz w:val="20"/>
          <w:szCs w:val="20"/>
          <w:lang w:val="es-ES" w:eastAsia="pt-PT"/>
        </w:rPr>
      </w:pPr>
    </w:p>
    <w:p w14:paraId="08C6D66F" w14:textId="0E69D035" w:rsidR="007532D9" w:rsidRPr="00092C48" w:rsidRDefault="00C227E0"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12 - ALGARVE (FARO &gt; </w:t>
      </w:r>
      <w:r w:rsidR="00CE1F11" w:rsidRPr="00092C48">
        <w:rPr>
          <w:rFonts w:ascii="Aptos Narrow" w:eastAsia="Times New Roman" w:hAnsi="Aptos Narrow" w:cs="Calibri"/>
          <w:b/>
          <w:bCs/>
          <w:kern w:val="36"/>
          <w:sz w:val="20"/>
          <w:szCs w:val="20"/>
          <w:lang w:val="es-ES" w:eastAsia="pt-PT"/>
        </w:rPr>
        <w:t>OLHÃO</w:t>
      </w:r>
      <w:r w:rsidR="007E5C60" w:rsidRPr="00092C48">
        <w:rPr>
          <w:rFonts w:ascii="Aptos Narrow" w:eastAsia="Times New Roman" w:hAnsi="Aptos Narrow" w:cs="Calibri"/>
          <w:b/>
          <w:bCs/>
          <w:kern w:val="36"/>
          <w:sz w:val="20"/>
          <w:szCs w:val="20"/>
          <w:lang w:val="es-ES" w:eastAsia="pt-PT"/>
        </w:rPr>
        <w:t xml:space="preserve"> &gt; </w:t>
      </w:r>
      <w:r w:rsidRPr="00092C48">
        <w:rPr>
          <w:rFonts w:ascii="Aptos Narrow" w:eastAsia="Times New Roman" w:hAnsi="Aptos Narrow" w:cs="Calibri"/>
          <w:b/>
          <w:bCs/>
          <w:kern w:val="36"/>
          <w:sz w:val="20"/>
          <w:szCs w:val="20"/>
          <w:lang w:val="es-ES" w:eastAsia="pt-PT"/>
        </w:rPr>
        <w:t>ALMANCIL)</w:t>
      </w:r>
    </w:p>
    <w:p w14:paraId="4F1D2568" w14:textId="56915EC6" w:rsidR="007532D9" w:rsidRPr="00092C48" w:rsidRDefault="00C227E0" w:rsidP="00063D3A">
      <w:pPr>
        <w:spacing w:after="0" w:line="259" w:lineRule="auto"/>
        <w:jc w:val="both"/>
        <w:rPr>
          <w:rFonts w:ascii="Aptos Narrow" w:hAnsi="Aptos Narrow" w:cs="Calibri"/>
          <w:sz w:val="20"/>
          <w:szCs w:val="20"/>
          <w:lang w:val="es-ES"/>
        </w:rPr>
      </w:pPr>
      <w:r w:rsidRPr="00092C48">
        <w:rPr>
          <w:rFonts w:ascii="Aptos Narrow" w:hAnsi="Aptos Narrow" w:cs="Calibri"/>
          <w:sz w:val="20"/>
          <w:szCs w:val="20"/>
          <w:lang w:val="es-ES"/>
        </w:rPr>
        <w:t>P</w:t>
      </w:r>
      <w:r w:rsidR="007532D9" w:rsidRPr="00092C48">
        <w:rPr>
          <w:rFonts w:ascii="Aptos Narrow" w:hAnsi="Aptos Narrow" w:cs="Calibri"/>
          <w:sz w:val="20"/>
          <w:szCs w:val="20"/>
          <w:lang w:val="es-ES"/>
        </w:rPr>
        <w:t xml:space="preserve">aseo en la región Este del Algarve. Llegada </w:t>
      </w:r>
      <w:r w:rsidR="007E5C60" w:rsidRPr="00092C48">
        <w:rPr>
          <w:rFonts w:ascii="Aptos Narrow" w:hAnsi="Aptos Narrow" w:cs="Calibri"/>
          <w:sz w:val="20"/>
          <w:szCs w:val="20"/>
          <w:lang w:val="es-ES"/>
        </w:rPr>
        <w:t>a Faro</w:t>
      </w:r>
      <w:r w:rsidR="007E5C60" w:rsidRPr="00092C48">
        <w:rPr>
          <w:rFonts w:ascii="Aptos Narrow" w:hAnsi="Aptos Narrow"/>
          <w:sz w:val="20"/>
          <w:szCs w:val="20"/>
          <w:lang w:val="es-ES"/>
        </w:rPr>
        <w:t xml:space="preserve">, </w:t>
      </w:r>
      <w:r w:rsidR="007E5C60" w:rsidRPr="00092C48">
        <w:rPr>
          <w:rFonts w:ascii="Aptos Narrow" w:hAnsi="Aptos Narrow" w:cs="Calibri"/>
          <w:sz w:val="20"/>
          <w:szCs w:val="20"/>
          <w:lang w:val="es-ES"/>
        </w:rPr>
        <w:t>capital del Algarve, y paseo a pie en la ciudad vieja, pasando por el Arco de la Villa, y visitando la Catedral (entrada).</w:t>
      </w:r>
      <w:r w:rsidR="007E5C60" w:rsidRPr="00092C48">
        <w:rPr>
          <w:rFonts w:ascii="Aptos Narrow" w:hAnsi="Aptos Narrow"/>
          <w:sz w:val="20"/>
          <w:szCs w:val="20"/>
          <w:lang w:val="es-ES"/>
        </w:rPr>
        <w:t xml:space="preserve"> </w:t>
      </w:r>
      <w:r w:rsidR="007E5C60" w:rsidRPr="00092C48">
        <w:rPr>
          <w:rFonts w:ascii="Aptos Narrow" w:hAnsi="Aptos Narrow" w:cs="Calibri"/>
          <w:sz w:val="20"/>
          <w:szCs w:val="20"/>
          <w:lang w:val="es-ES"/>
        </w:rPr>
        <w:t>Continuación hacia</w:t>
      </w:r>
      <w:r w:rsidR="007E5C60" w:rsidRPr="00092C48">
        <w:rPr>
          <w:rFonts w:ascii="Aptos Narrow" w:hAnsi="Aptos Narrow"/>
          <w:sz w:val="20"/>
          <w:szCs w:val="20"/>
          <w:lang w:val="es-ES"/>
        </w:rPr>
        <w:t xml:space="preserve"> </w:t>
      </w:r>
      <w:proofErr w:type="spellStart"/>
      <w:r w:rsidR="00204938" w:rsidRPr="00092C48">
        <w:rPr>
          <w:rFonts w:ascii="Aptos Narrow" w:hAnsi="Aptos Narrow" w:cs="Calibri"/>
          <w:sz w:val="20"/>
          <w:szCs w:val="20"/>
          <w:lang w:val="es-ES"/>
        </w:rPr>
        <w:t>Olhão</w:t>
      </w:r>
      <w:proofErr w:type="spellEnd"/>
      <w:r w:rsidR="00204938" w:rsidRPr="00092C48">
        <w:rPr>
          <w:rFonts w:ascii="Aptos Narrow" w:hAnsi="Aptos Narrow" w:cs="Calibri"/>
          <w:sz w:val="20"/>
          <w:szCs w:val="20"/>
          <w:lang w:val="es-ES"/>
        </w:rPr>
        <w:t xml:space="preserve"> y paseo en barco por la Ría Formosa.</w:t>
      </w:r>
      <w:r w:rsidR="00AF6990" w:rsidRPr="00092C48">
        <w:rPr>
          <w:rFonts w:ascii="Aptos Narrow" w:hAnsi="Aptos Narrow" w:cs="Calibri"/>
          <w:sz w:val="20"/>
          <w:szCs w:val="20"/>
          <w:lang w:val="es-ES"/>
        </w:rPr>
        <w:t xml:space="preserve"> Tiempo libre para almorzar.</w:t>
      </w:r>
      <w:r w:rsidR="00204938"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Por la tarde </w:t>
      </w:r>
      <w:proofErr w:type="spellStart"/>
      <w:r w:rsidR="00AF6990" w:rsidRPr="00092C48">
        <w:rPr>
          <w:rFonts w:ascii="Aptos Narrow" w:hAnsi="Aptos Narrow" w:cs="Calibri"/>
          <w:sz w:val="20"/>
          <w:szCs w:val="20"/>
          <w:lang w:val="es-ES"/>
        </w:rPr>
        <w:t>saliremos</w:t>
      </w:r>
      <w:proofErr w:type="spellEnd"/>
      <w:r w:rsidR="00AF6990" w:rsidRPr="00092C48">
        <w:rPr>
          <w:rFonts w:ascii="Aptos Narrow" w:hAnsi="Aptos Narrow" w:cs="Calibri"/>
          <w:sz w:val="20"/>
          <w:szCs w:val="20"/>
          <w:lang w:val="es-ES"/>
        </w:rPr>
        <w:t xml:space="preserve"> para </w:t>
      </w:r>
      <w:proofErr w:type="spellStart"/>
      <w:r w:rsidR="00AF6990" w:rsidRPr="00092C48">
        <w:rPr>
          <w:rFonts w:ascii="Aptos Narrow" w:hAnsi="Aptos Narrow" w:cs="Calibri"/>
          <w:sz w:val="20"/>
          <w:szCs w:val="20"/>
          <w:lang w:val="es-ES"/>
        </w:rPr>
        <w:t>Almancil</w:t>
      </w:r>
      <w:proofErr w:type="spellEnd"/>
      <w:r w:rsidR="00AF6990" w:rsidRPr="00092C48">
        <w:rPr>
          <w:rFonts w:ascii="Aptos Narrow" w:hAnsi="Aptos Narrow" w:cs="Calibri"/>
          <w:sz w:val="20"/>
          <w:szCs w:val="20"/>
          <w:lang w:val="es-ES"/>
        </w:rPr>
        <w:t xml:space="preserve"> y visitaremos</w:t>
      </w:r>
      <w:r w:rsidR="007532D9" w:rsidRPr="00092C48">
        <w:rPr>
          <w:rFonts w:ascii="Aptos Narrow" w:hAnsi="Aptos Narrow" w:cs="Calibri"/>
          <w:sz w:val="20"/>
          <w:szCs w:val="20"/>
          <w:lang w:val="es-ES"/>
        </w:rPr>
        <w:t xml:space="preserve"> la célebre Iglesia Matriz de São Lourenço, obra maestra de las artes decorativas del siglo XVIII</w:t>
      </w:r>
      <w:r w:rsidR="00DB44E2" w:rsidRPr="00092C48">
        <w:rPr>
          <w:rFonts w:ascii="Aptos Narrow" w:hAnsi="Aptos Narrow" w:cs="Calibri"/>
          <w:sz w:val="20"/>
          <w:szCs w:val="20"/>
          <w:lang w:val="es-ES"/>
        </w:rPr>
        <w:t xml:space="preserve">. </w:t>
      </w:r>
      <w:r w:rsidR="007532D9" w:rsidRPr="00092C48">
        <w:rPr>
          <w:rFonts w:ascii="Aptos Narrow" w:hAnsi="Aptos Narrow" w:cs="Calibri"/>
          <w:sz w:val="20"/>
          <w:szCs w:val="20"/>
          <w:lang w:val="es-ES"/>
        </w:rPr>
        <w:t xml:space="preserve">Regreso al hotel. </w:t>
      </w:r>
    </w:p>
    <w:p w14:paraId="2C30F2C1"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6CDDA622" w14:textId="6BCD4924" w:rsidR="007532D9" w:rsidRPr="00092C48" w:rsidRDefault="00DB44E2"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 xml:space="preserve">DÍA 13 - ALGARVE (REGIÓN) &gt; SESIMBRA &gt; LISBOA </w:t>
      </w:r>
    </w:p>
    <w:p w14:paraId="0E3B6642" w14:textId="0B3C8B5E"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hAnsi="Aptos Narrow" w:cs="Calibri"/>
          <w:sz w:val="20"/>
          <w:szCs w:val="20"/>
          <w:lang w:val="es-ES"/>
        </w:rPr>
        <w:t xml:space="preserve">Viaje a Lisboa, atravesando las regiones de Algarve y Alentejo. Llegada a </w:t>
      </w:r>
      <w:proofErr w:type="spellStart"/>
      <w:r w:rsidRPr="00092C48">
        <w:rPr>
          <w:rFonts w:ascii="Aptos Narrow" w:hAnsi="Aptos Narrow" w:cs="Calibri"/>
          <w:sz w:val="20"/>
          <w:szCs w:val="20"/>
          <w:lang w:val="es-ES"/>
        </w:rPr>
        <w:t>Azeitão</w:t>
      </w:r>
      <w:proofErr w:type="spellEnd"/>
      <w:r w:rsidRPr="00092C48">
        <w:rPr>
          <w:rFonts w:ascii="Aptos Narrow" w:hAnsi="Aptos Narrow" w:cs="Calibri"/>
          <w:sz w:val="20"/>
          <w:szCs w:val="20"/>
          <w:lang w:val="es-ES"/>
        </w:rPr>
        <w:t xml:space="preserve">, pueblo conocido por la tradicional calidad de sus vinos, quesos y dulces tradicionales. Visita guiada a una bodega, seguida de degustación. Continuación a </w:t>
      </w:r>
      <w:proofErr w:type="spellStart"/>
      <w:r w:rsidRPr="00092C48">
        <w:rPr>
          <w:rFonts w:ascii="Aptos Narrow" w:hAnsi="Aptos Narrow" w:cs="Calibri"/>
          <w:sz w:val="20"/>
          <w:szCs w:val="20"/>
          <w:lang w:val="es-ES"/>
        </w:rPr>
        <w:t>Sesimbra</w:t>
      </w:r>
      <w:proofErr w:type="spellEnd"/>
      <w:r w:rsidRPr="00092C48">
        <w:rPr>
          <w:rFonts w:ascii="Aptos Narrow" w:hAnsi="Aptos Narrow" w:cs="Calibri"/>
          <w:sz w:val="20"/>
          <w:szCs w:val="20"/>
          <w:lang w:val="es-ES"/>
        </w:rPr>
        <w:t xml:space="preserve">, </w:t>
      </w:r>
      <w:r w:rsidR="001779C9" w:rsidRPr="00092C48">
        <w:rPr>
          <w:rFonts w:ascii="Aptos Narrow" w:hAnsi="Aptos Narrow" w:cs="Calibri"/>
          <w:sz w:val="20"/>
          <w:szCs w:val="20"/>
          <w:lang w:val="es-ES"/>
        </w:rPr>
        <w:t>famoso pueblo</w:t>
      </w:r>
      <w:r w:rsidRPr="00092C48">
        <w:rPr>
          <w:rFonts w:ascii="Aptos Narrow" w:hAnsi="Aptos Narrow" w:cs="Calibri"/>
          <w:sz w:val="20"/>
          <w:szCs w:val="20"/>
          <w:lang w:val="es-ES"/>
        </w:rPr>
        <w:t xml:space="preserve"> de pescadores</w:t>
      </w:r>
      <w:r w:rsidR="001779C9" w:rsidRPr="00092C48">
        <w:rPr>
          <w:rFonts w:ascii="Aptos Narrow" w:hAnsi="Aptos Narrow" w:cs="Calibri"/>
          <w:sz w:val="20"/>
          <w:szCs w:val="20"/>
          <w:lang w:val="es-ES"/>
        </w:rPr>
        <w:t>,</w:t>
      </w:r>
      <w:r w:rsidR="001F7C0C" w:rsidRPr="00092C48">
        <w:rPr>
          <w:rFonts w:ascii="Aptos Narrow" w:hAnsi="Aptos Narrow" w:cs="Calibri"/>
          <w:sz w:val="20"/>
          <w:szCs w:val="20"/>
          <w:lang w:val="es-ES"/>
        </w:rPr>
        <w:t xml:space="preserve"> y paseo de orientación. Continuación hacia Freeport. Tiempo libre para compras y almuerzo.</w:t>
      </w:r>
      <w:r w:rsidR="001779C9" w:rsidRPr="00092C48">
        <w:rPr>
          <w:rFonts w:ascii="Aptos Narrow" w:hAnsi="Aptos Narrow" w:cs="Calibri"/>
          <w:sz w:val="20"/>
          <w:szCs w:val="20"/>
          <w:lang w:val="es-ES"/>
        </w:rPr>
        <w:t xml:space="preserve"> Regreso a Lisboa.</w:t>
      </w:r>
    </w:p>
    <w:p w14:paraId="17CEA7DA" w14:textId="77777777" w:rsidR="007532D9" w:rsidRPr="00092C48" w:rsidRDefault="007532D9" w:rsidP="00063D3A">
      <w:pPr>
        <w:spacing w:after="0" w:line="259" w:lineRule="auto"/>
        <w:jc w:val="both"/>
        <w:rPr>
          <w:rFonts w:ascii="Aptos Narrow" w:eastAsia="Times New Roman" w:hAnsi="Aptos Narrow" w:cs="Calibri"/>
          <w:b/>
          <w:bCs/>
          <w:kern w:val="36"/>
          <w:sz w:val="20"/>
          <w:szCs w:val="20"/>
          <w:lang w:val="es-ES" w:eastAsia="pt-PT"/>
        </w:rPr>
      </w:pPr>
    </w:p>
    <w:p w14:paraId="5138DA14" w14:textId="4C41C1DE" w:rsidR="007532D9" w:rsidRPr="00092C48" w:rsidRDefault="00DF00E3" w:rsidP="00063D3A">
      <w:pPr>
        <w:spacing w:after="0" w:line="259"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kern w:val="36"/>
          <w:sz w:val="20"/>
          <w:szCs w:val="20"/>
          <w:lang w:val="es-ES" w:eastAsia="pt-PT"/>
        </w:rPr>
        <w:t>DÍA 14 - SALIDA DE LISBOA</w:t>
      </w:r>
    </w:p>
    <w:p w14:paraId="0D13184C" w14:textId="77777777" w:rsidR="007532D9" w:rsidRPr="00092C48" w:rsidRDefault="007532D9" w:rsidP="00063D3A">
      <w:pPr>
        <w:spacing w:after="0" w:line="259" w:lineRule="auto"/>
        <w:jc w:val="both"/>
        <w:rPr>
          <w:rFonts w:ascii="Aptos Narrow" w:eastAsia="Times New Roman" w:hAnsi="Aptos Narrow" w:cs="Calibri"/>
          <w:bCs/>
          <w:kern w:val="36"/>
          <w:sz w:val="20"/>
          <w:szCs w:val="20"/>
          <w:lang w:val="es-ES" w:eastAsia="pt-PT"/>
        </w:rPr>
      </w:pPr>
      <w:r w:rsidRPr="00092C48">
        <w:rPr>
          <w:rFonts w:ascii="Aptos Narrow" w:eastAsia="Times New Roman" w:hAnsi="Aptos Narrow" w:cs="Calibri"/>
          <w:bCs/>
          <w:kern w:val="36"/>
          <w:sz w:val="20"/>
          <w:szCs w:val="20"/>
          <w:lang w:val="es-ES" w:eastAsia="pt-PT"/>
        </w:rPr>
        <w:t>Los servicios del hotel terminan con el desayuno (la habitación puede seguir ocupada hasta las 10 o 12 horas, según las normas de cada hotel). Tiempo libre hasta la hora del traslado al aeropuerto. Feliz viaje de regreso.</w:t>
      </w:r>
    </w:p>
    <w:p w14:paraId="498900D4" w14:textId="77777777" w:rsidR="007532D9" w:rsidRPr="00092C48" w:rsidRDefault="007532D9" w:rsidP="00B6110E">
      <w:pPr>
        <w:spacing w:after="0" w:line="240" w:lineRule="auto"/>
        <w:jc w:val="both"/>
        <w:rPr>
          <w:rFonts w:ascii="Aptos Narrow" w:eastAsia="Times New Roman" w:hAnsi="Aptos Narrow" w:cs="Calibri"/>
          <w:b/>
          <w:bCs/>
          <w:kern w:val="36"/>
          <w:sz w:val="20"/>
          <w:szCs w:val="20"/>
          <w:lang w:val="es-ES" w:eastAsia="pt-PT"/>
        </w:rPr>
      </w:pPr>
    </w:p>
    <w:p w14:paraId="06C4A650" w14:textId="77777777" w:rsidR="00063D3A" w:rsidRPr="00092C48" w:rsidRDefault="00063D3A" w:rsidP="00B6110E">
      <w:pPr>
        <w:spacing w:after="0" w:line="240" w:lineRule="auto"/>
        <w:jc w:val="both"/>
        <w:rPr>
          <w:rFonts w:ascii="Aptos Narrow" w:eastAsia="Times New Roman" w:hAnsi="Aptos Narrow" w:cs="Calibri"/>
          <w:b/>
          <w:bCs/>
          <w:kern w:val="36"/>
          <w:sz w:val="20"/>
          <w:szCs w:val="20"/>
          <w:lang w:val="es-ES" w:eastAsia="pt-PT"/>
        </w:rPr>
      </w:pPr>
    </w:p>
    <w:p w14:paraId="75DA698D" w14:textId="77777777" w:rsidR="00063D3A" w:rsidRPr="00092C48" w:rsidRDefault="00063D3A" w:rsidP="00B6110E">
      <w:pPr>
        <w:spacing w:after="0" w:line="240" w:lineRule="auto"/>
        <w:jc w:val="both"/>
        <w:rPr>
          <w:rFonts w:ascii="Aptos Narrow" w:eastAsia="Times New Roman" w:hAnsi="Aptos Narrow" w:cs="Calibri"/>
          <w:b/>
          <w:bCs/>
          <w:kern w:val="36"/>
          <w:sz w:val="20"/>
          <w:szCs w:val="20"/>
          <w:lang w:val="es-ES" w:eastAsia="pt-PT"/>
        </w:rPr>
      </w:pPr>
    </w:p>
    <w:p w14:paraId="27F1AED1" w14:textId="77777777" w:rsidR="007532D9" w:rsidRPr="00092C48" w:rsidRDefault="007532D9" w:rsidP="00B6110E">
      <w:pPr>
        <w:spacing w:after="0" w:line="240" w:lineRule="auto"/>
        <w:jc w:val="both"/>
        <w:rPr>
          <w:rFonts w:ascii="Aptos Narrow" w:eastAsia="Times New Roman" w:hAnsi="Aptos Narrow" w:cs="Calibri"/>
          <w:b/>
          <w:bCs/>
          <w:kern w:val="36"/>
          <w:sz w:val="20"/>
          <w:szCs w:val="20"/>
          <w:lang w:val="es-ES" w:eastAsia="pt-PT"/>
        </w:rPr>
      </w:pPr>
      <w:r w:rsidRPr="00092C48">
        <w:rPr>
          <w:rFonts w:ascii="Aptos Narrow" w:eastAsia="Times New Roman" w:hAnsi="Aptos Narrow" w:cs="Calibri"/>
          <w:b/>
          <w:bCs/>
          <w:caps/>
          <w:spacing w:val="-15"/>
          <w:sz w:val="20"/>
          <w:szCs w:val="20"/>
          <w:lang w:val="es-ES" w:eastAsia="pt-PT"/>
        </w:rPr>
        <w:t>Servicios</w:t>
      </w:r>
      <w:r w:rsidRPr="00092C48">
        <w:rPr>
          <w:rFonts w:ascii="Aptos Narrow" w:eastAsia="Times New Roman" w:hAnsi="Aptos Narrow" w:cs="Calibri"/>
          <w:b/>
          <w:bCs/>
          <w:caps/>
          <w:spacing w:val="-15"/>
          <w:sz w:val="20"/>
          <w:szCs w:val="20"/>
          <w:lang w:eastAsia="pt-PT"/>
        </w:rPr>
        <w:t xml:space="preserve"> </w:t>
      </w:r>
      <w:r w:rsidRPr="00092C48">
        <w:rPr>
          <w:rFonts w:ascii="Aptos Narrow" w:eastAsia="Times New Roman" w:hAnsi="Aptos Narrow" w:cs="Calibri"/>
          <w:b/>
          <w:bCs/>
          <w:caps/>
          <w:spacing w:val="-15"/>
          <w:sz w:val="20"/>
          <w:szCs w:val="20"/>
          <w:lang w:val="es-ES" w:eastAsia="pt-PT"/>
        </w:rPr>
        <w:t>incluÍdos:</w:t>
      </w:r>
    </w:p>
    <w:p w14:paraId="7DCC4DAE" w14:textId="49F60BBA" w:rsidR="007532D9" w:rsidRPr="00092C48" w:rsidRDefault="007532D9" w:rsidP="00B6110E">
      <w:pPr>
        <w:numPr>
          <w:ilvl w:val="0"/>
          <w:numId w:val="2"/>
        </w:numPr>
        <w:spacing w:after="0" w:line="240" w:lineRule="auto"/>
        <w:contextualSpacing/>
        <w:jc w:val="both"/>
        <w:rPr>
          <w:rFonts w:ascii="Aptos Narrow" w:eastAsia="Times New Roman" w:hAnsi="Aptos Narrow" w:cs="Calibri"/>
          <w:sz w:val="20"/>
          <w:szCs w:val="20"/>
          <w:lang w:val="es-ES" w:eastAsia="pt-PT"/>
        </w:rPr>
      </w:pPr>
      <w:r w:rsidRPr="00092C48">
        <w:rPr>
          <w:rFonts w:ascii="Aptos Narrow" w:eastAsia="Times New Roman" w:hAnsi="Aptos Narrow" w:cs="Calibri"/>
          <w:sz w:val="20"/>
          <w:szCs w:val="20"/>
          <w:lang w:val="es-ES" w:eastAsia="pt-PT"/>
        </w:rPr>
        <w:t>1</w:t>
      </w:r>
      <w:r w:rsidR="00DB44E2" w:rsidRPr="00092C48">
        <w:rPr>
          <w:rFonts w:ascii="Aptos Narrow" w:eastAsia="Times New Roman" w:hAnsi="Aptos Narrow" w:cs="Calibri"/>
          <w:sz w:val="20"/>
          <w:szCs w:val="20"/>
          <w:lang w:val="es-ES" w:eastAsia="pt-PT"/>
        </w:rPr>
        <w:t>3</w:t>
      </w:r>
      <w:r w:rsidRPr="00092C48">
        <w:rPr>
          <w:rFonts w:ascii="Aptos Narrow" w:eastAsia="Times New Roman" w:hAnsi="Aptos Narrow" w:cs="Calibri"/>
          <w:sz w:val="20"/>
          <w:szCs w:val="20"/>
          <w:lang w:val="es-ES" w:eastAsia="pt-PT"/>
        </w:rPr>
        <w:t xml:space="preserve"> </w:t>
      </w:r>
      <w:r w:rsidRPr="00092C48">
        <w:rPr>
          <w:rFonts w:ascii="Aptos Narrow" w:eastAsia="Times New Roman" w:hAnsi="Aptos Narrow" w:cs="Calibri"/>
          <w:color w:val="000000" w:themeColor="text1"/>
          <w:sz w:val="20"/>
          <w:szCs w:val="20"/>
          <w:lang w:val="es-ES" w:eastAsia="pt-PT"/>
        </w:rPr>
        <w:t xml:space="preserve">desayunos y </w:t>
      </w:r>
      <w:r w:rsidR="00A93F51" w:rsidRPr="00092C48">
        <w:rPr>
          <w:rFonts w:ascii="Aptos Narrow" w:eastAsia="Times New Roman" w:hAnsi="Aptos Narrow" w:cs="Calibri"/>
          <w:color w:val="000000" w:themeColor="text1"/>
          <w:sz w:val="20"/>
          <w:szCs w:val="20"/>
          <w:lang w:val="es-ES" w:eastAsia="pt-PT"/>
        </w:rPr>
        <w:t>2</w:t>
      </w:r>
      <w:r w:rsidRPr="00092C48">
        <w:rPr>
          <w:rFonts w:ascii="Aptos Narrow" w:eastAsia="Times New Roman" w:hAnsi="Aptos Narrow" w:cs="Calibri"/>
          <w:color w:val="000000" w:themeColor="text1"/>
          <w:sz w:val="20"/>
          <w:szCs w:val="20"/>
          <w:lang w:val="es-ES" w:eastAsia="pt-PT"/>
        </w:rPr>
        <w:t xml:space="preserve"> comida</w:t>
      </w:r>
      <w:r w:rsidR="00A93F51" w:rsidRPr="00092C48">
        <w:rPr>
          <w:rFonts w:ascii="Aptos Narrow" w:eastAsia="Times New Roman" w:hAnsi="Aptos Narrow" w:cs="Calibri"/>
          <w:color w:val="000000" w:themeColor="text1"/>
          <w:sz w:val="20"/>
          <w:szCs w:val="20"/>
          <w:lang w:val="es-ES" w:eastAsia="pt-PT"/>
        </w:rPr>
        <w:t>s</w:t>
      </w:r>
      <w:r w:rsidRPr="00092C48">
        <w:rPr>
          <w:rFonts w:ascii="Aptos Narrow" w:eastAsia="Times New Roman" w:hAnsi="Aptos Narrow" w:cs="Calibri"/>
          <w:color w:val="000000" w:themeColor="text1"/>
          <w:sz w:val="20"/>
          <w:szCs w:val="20"/>
          <w:lang w:val="es-ES" w:eastAsia="pt-PT"/>
        </w:rPr>
        <w:t xml:space="preserve"> en restaurante;</w:t>
      </w:r>
    </w:p>
    <w:p w14:paraId="21CD1089" w14:textId="77777777" w:rsidR="007532D9" w:rsidRPr="00092C48" w:rsidRDefault="007532D9" w:rsidP="00B6110E">
      <w:pPr>
        <w:numPr>
          <w:ilvl w:val="0"/>
          <w:numId w:val="2"/>
        </w:numPr>
        <w:spacing w:after="0" w:line="240" w:lineRule="auto"/>
        <w:contextualSpacing/>
        <w:jc w:val="both"/>
        <w:rPr>
          <w:rFonts w:ascii="Aptos Narrow" w:eastAsia="Times New Roman" w:hAnsi="Aptos Narrow" w:cs="Calibri"/>
          <w:sz w:val="20"/>
          <w:szCs w:val="20"/>
          <w:lang w:val="es-ES" w:eastAsia="pt-PT"/>
        </w:rPr>
      </w:pPr>
      <w:r w:rsidRPr="00092C48">
        <w:rPr>
          <w:rFonts w:ascii="Aptos Narrow" w:eastAsia="Times New Roman" w:hAnsi="Aptos Narrow" w:cs="Calibri"/>
          <w:sz w:val="20"/>
          <w:szCs w:val="20"/>
          <w:lang w:val="es-ES" w:eastAsia="pt-PT"/>
        </w:rPr>
        <w:t>Circuito en autobús de turismo;</w:t>
      </w:r>
    </w:p>
    <w:p w14:paraId="422DD011" w14:textId="77777777" w:rsidR="003D149D" w:rsidRPr="00092C48" w:rsidRDefault="003D149D" w:rsidP="000D2EF1">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Traslados de llegada y salida (los traslados solo se incluyen si recibimos información de vuelo con más de 15 días de anticipación);</w:t>
      </w:r>
    </w:p>
    <w:p w14:paraId="483A0DD4" w14:textId="2C011FCD" w:rsidR="007532D9" w:rsidRPr="00092C48" w:rsidRDefault="007532D9" w:rsidP="000D2EF1">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Estadía en habitaciones dobles en los hoteles mencionados;</w:t>
      </w:r>
    </w:p>
    <w:p w14:paraId="7631589A" w14:textId="77777777" w:rsidR="007532D9" w:rsidRPr="00092C48" w:rsidRDefault="007532D9" w:rsidP="00B6110E">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Tasas hoteleras y de servicio;</w:t>
      </w:r>
    </w:p>
    <w:p w14:paraId="069ABF82" w14:textId="06B59353" w:rsidR="000D2EF1" w:rsidRPr="00092C48" w:rsidRDefault="000D2EF1" w:rsidP="000D2EF1">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Servicio de maleteros, siempre que sea posible, en la salida de los hoteles (1 maleta por persona);</w:t>
      </w:r>
    </w:p>
    <w:p w14:paraId="329459BB" w14:textId="7B762549" w:rsidR="007532D9" w:rsidRPr="00092C48" w:rsidRDefault="007532D9" w:rsidP="00B6110E">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 xml:space="preserve">Acompañamiento </w:t>
      </w:r>
      <w:r w:rsidR="00C14717" w:rsidRPr="00092C48">
        <w:rPr>
          <w:rFonts w:ascii="Aptos Narrow" w:eastAsia="Times New Roman" w:hAnsi="Aptos Narrow" w:cs="Calibri"/>
          <w:color w:val="000000" w:themeColor="text1"/>
          <w:sz w:val="20"/>
          <w:szCs w:val="20"/>
          <w:lang w:val="es-ES" w:eastAsia="pt-PT"/>
        </w:rPr>
        <w:t>en todo el circuito</w:t>
      </w:r>
      <w:r w:rsidRPr="00092C48">
        <w:rPr>
          <w:rFonts w:ascii="Aptos Narrow" w:eastAsia="Times New Roman" w:hAnsi="Aptos Narrow" w:cs="Calibri"/>
          <w:color w:val="000000" w:themeColor="text1"/>
          <w:sz w:val="20"/>
          <w:szCs w:val="20"/>
          <w:lang w:val="es-ES" w:eastAsia="pt-PT"/>
        </w:rPr>
        <w:t xml:space="preserve"> por un guía Abreu bilingüe (español y portugués);</w:t>
      </w:r>
    </w:p>
    <w:p w14:paraId="00432CE9" w14:textId="77777777" w:rsidR="007532D9" w:rsidRPr="00092C48" w:rsidRDefault="007532D9" w:rsidP="00B6110E">
      <w:pPr>
        <w:numPr>
          <w:ilvl w:val="0"/>
          <w:numId w:val="2"/>
        </w:numPr>
        <w:spacing w:after="0" w:line="240" w:lineRule="auto"/>
        <w:contextualSpacing/>
        <w:jc w:val="both"/>
        <w:rPr>
          <w:rFonts w:ascii="Aptos Narrow" w:eastAsia="Times New Roman" w:hAnsi="Aptos Narrow" w:cs="Calibri"/>
          <w:sz w:val="20"/>
          <w:szCs w:val="20"/>
          <w:lang w:val="es-ES" w:eastAsia="pt-PT"/>
        </w:rPr>
      </w:pPr>
      <w:r w:rsidRPr="00092C48">
        <w:rPr>
          <w:rFonts w:ascii="Aptos Narrow" w:hAnsi="Aptos Narrow" w:cs="Calibri"/>
          <w:b/>
          <w:sz w:val="20"/>
          <w:szCs w:val="20"/>
          <w:lang w:val="es-ES"/>
        </w:rPr>
        <w:t xml:space="preserve">Visitas de Ciudad (incluidas) con Guía Local: </w:t>
      </w:r>
      <w:r w:rsidRPr="00092C48">
        <w:rPr>
          <w:rFonts w:ascii="Aptos Narrow" w:hAnsi="Aptos Narrow" w:cs="Calibri"/>
          <w:sz w:val="20"/>
          <w:szCs w:val="20"/>
          <w:lang w:val="es-ES"/>
        </w:rPr>
        <w:t>Lisboa y Oporto;</w:t>
      </w:r>
    </w:p>
    <w:p w14:paraId="2C1E8F2F" w14:textId="1B6DAB62" w:rsidR="007532D9" w:rsidRPr="00092C48" w:rsidRDefault="007532D9" w:rsidP="00B6110E">
      <w:pPr>
        <w:numPr>
          <w:ilvl w:val="0"/>
          <w:numId w:val="2"/>
        </w:numPr>
        <w:spacing w:after="0" w:line="240" w:lineRule="auto"/>
        <w:contextualSpacing/>
        <w:jc w:val="both"/>
        <w:rPr>
          <w:rFonts w:ascii="Aptos Narrow" w:eastAsia="Times New Roman" w:hAnsi="Aptos Narrow" w:cs="Calibri"/>
          <w:sz w:val="20"/>
          <w:szCs w:val="20"/>
          <w:lang w:eastAsia="pt-PT"/>
        </w:rPr>
      </w:pPr>
      <w:r w:rsidRPr="00092C48">
        <w:rPr>
          <w:rFonts w:ascii="Aptos Narrow" w:hAnsi="Aptos Narrow" w:cs="Calibri"/>
          <w:b/>
          <w:sz w:val="20"/>
          <w:szCs w:val="20"/>
        </w:rPr>
        <w:t xml:space="preserve">Otras Ciudades y Locales comentados por nuestro Guía: </w:t>
      </w:r>
      <w:r w:rsidRPr="00092C48">
        <w:rPr>
          <w:rFonts w:ascii="Aptos Narrow" w:eastAsia="Times New Roman" w:hAnsi="Aptos Narrow" w:cs="Calibri"/>
          <w:sz w:val="20"/>
          <w:szCs w:val="20"/>
          <w:lang w:eastAsia="pt-PT"/>
        </w:rPr>
        <w:t xml:space="preserve">Fátima, Nazaré, Coímbra, </w:t>
      </w:r>
      <w:r w:rsidR="00036A4B" w:rsidRPr="00092C48">
        <w:rPr>
          <w:rFonts w:ascii="Aptos Narrow" w:eastAsia="Times New Roman" w:hAnsi="Aptos Narrow" w:cs="Calibri"/>
          <w:sz w:val="20"/>
          <w:szCs w:val="20"/>
          <w:lang w:eastAsia="pt-PT"/>
        </w:rPr>
        <w:t>Gondomar</w:t>
      </w:r>
      <w:r w:rsidRPr="00092C48">
        <w:rPr>
          <w:rFonts w:ascii="Aptos Narrow" w:eastAsia="Times New Roman" w:hAnsi="Aptos Narrow" w:cs="Calibri"/>
          <w:sz w:val="20"/>
          <w:szCs w:val="20"/>
          <w:lang w:eastAsia="pt-PT"/>
        </w:rPr>
        <w:t xml:space="preserve"> Guimarães, Braga, Ponte de Lima, </w:t>
      </w:r>
      <w:r w:rsidR="00036A4B" w:rsidRPr="00092C48">
        <w:rPr>
          <w:rFonts w:ascii="Aptos Narrow" w:eastAsia="Times New Roman" w:hAnsi="Aptos Narrow" w:cs="Calibri"/>
          <w:sz w:val="20"/>
          <w:szCs w:val="20"/>
          <w:lang w:eastAsia="pt-PT"/>
        </w:rPr>
        <w:t xml:space="preserve">Soajo, </w:t>
      </w:r>
      <w:r w:rsidRPr="00092C48">
        <w:rPr>
          <w:rFonts w:ascii="Aptos Narrow" w:eastAsia="Times New Roman" w:hAnsi="Aptos Narrow" w:cs="Calibri"/>
          <w:sz w:val="20"/>
          <w:szCs w:val="20"/>
          <w:lang w:eastAsia="pt-PT"/>
        </w:rPr>
        <w:t xml:space="preserve">Amarante, </w:t>
      </w:r>
      <w:r w:rsidR="00036A4B" w:rsidRPr="00092C48">
        <w:rPr>
          <w:rFonts w:ascii="Aptos Narrow" w:eastAsia="Times New Roman" w:hAnsi="Aptos Narrow" w:cs="Calibri"/>
          <w:sz w:val="20"/>
          <w:szCs w:val="20"/>
          <w:lang w:eastAsia="pt-PT"/>
        </w:rPr>
        <w:t>Peso da</w:t>
      </w:r>
      <w:r w:rsidRPr="00092C48">
        <w:rPr>
          <w:rFonts w:ascii="Aptos Narrow" w:eastAsia="Times New Roman" w:hAnsi="Aptos Narrow" w:cs="Calibri"/>
          <w:sz w:val="20"/>
          <w:szCs w:val="20"/>
          <w:lang w:eastAsia="pt-PT"/>
        </w:rPr>
        <w:t xml:space="preserve"> Régua, </w:t>
      </w:r>
      <w:r w:rsidR="00036A4B" w:rsidRPr="00092C48">
        <w:rPr>
          <w:rFonts w:ascii="Aptos Narrow" w:eastAsia="Times New Roman" w:hAnsi="Aptos Narrow" w:cs="Calibri"/>
          <w:sz w:val="20"/>
          <w:szCs w:val="20"/>
          <w:lang w:eastAsia="pt-PT"/>
        </w:rPr>
        <w:t xml:space="preserve">Pinhão, </w:t>
      </w:r>
      <w:r w:rsidRPr="00092C48">
        <w:rPr>
          <w:rFonts w:ascii="Aptos Narrow" w:eastAsia="Times New Roman" w:hAnsi="Aptos Narrow" w:cs="Calibri"/>
          <w:sz w:val="20"/>
          <w:szCs w:val="20"/>
          <w:lang w:eastAsia="pt-PT"/>
        </w:rPr>
        <w:t xml:space="preserve">Guarda, Belmonte, Covilhã, Castelo de Vide, </w:t>
      </w:r>
      <w:r w:rsidR="007D240E" w:rsidRPr="00092C48">
        <w:rPr>
          <w:rFonts w:ascii="Aptos Narrow" w:eastAsia="Times New Roman" w:hAnsi="Aptos Narrow" w:cs="Calibri"/>
          <w:sz w:val="20"/>
          <w:szCs w:val="20"/>
          <w:lang w:eastAsia="pt-PT"/>
        </w:rPr>
        <w:t>Vila Viçosa</w:t>
      </w:r>
      <w:r w:rsidRPr="00092C48">
        <w:rPr>
          <w:rFonts w:ascii="Aptos Narrow" w:eastAsia="Times New Roman" w:hAnsi="Aptos Narrow" w:cs="Calibri"/>
          <w:sz w:val="20"/>
          <w:szCs w:val="20"/>
          <w:lang w:eastAsia="pt-PT"/>
        </w:rPr>
        <w:t>, Évora,</w:t>
      </w:r>
      <w:r w:rsidR="006375D9" w:rsidRPr="00092C48">
        <w:rPr>
          <w:rFonts w:ascii="Aptos Narrow" w:eastAsia="Times New Roman" w:hAnsi="Aptos Narrow" w:cs="Calibri"/>
          <w:sz w:val="20"/>
          <w:szCs w:val="20"/>
          <w:lang w:eastAsia="pt-PT"/>
        </w:rPr>
        <w:t xml:space="preserve"> </w:t>
      </w:r>
      <w:r w:rsidR="007D240E" w:rsidRPr="00092C48">
        <w:rPr>
          <w:rFonts w:ascii="Aptos Narrow" w:eastAsia="Times New Roman" w:hAnsi="Aptos Narrow" w:cs="Calibri"/>
          <w:sz w:val="20"/>
          <w:szCs w:val="20"/>
          <w:lang w:eastAsia="pt-PT"/>
        </w:rPr>
        <w:t xml:space="preserve">São Pedro de Corval, </w:t>
      </w:r>
      <w:r w:rsidR="006375D9" w:rsidRPr="00092C48">
        <w:rPr>
          <w:rFonts w:ascii="Aptos Narrow" w:eastAsia="Times New Roman" w:hAnsi="Aptos Narrow" w:cs="Calibri"/>
          <w:sz w:val="20"/>
          <w:szCs w:val="20"/>
          <w:lang w:eastAsia="pt-PT"/>
        </w:rPr>
        <w:t xml:space="preserve">Monsaraz, </w:t>
      </w:r>
      <w:r w:rsidR="007D240E" w:rsidRPr="00092C48">
        <w:rPr>
          <w:rFonts w:ascii="Aptos Narrow" w:eastAsia="Times New Roman" w:hAnsi="Aptos Narrow" w:cs="Calibri"/>
          <w:sz w:val="20"/>
          <w:szCs w:val="20"/>
          <w:lang w:eastAsia="pt-PT"/>
        </w:rPr>
        <w:t>Vidigueira</w:t>
      </w:r>
      <w:r w:rsidR="004A1608" w:rsidRPr="00092C48">
        <w:rPr>
          <w:rFonts w:ascii="Aptos Narrow" w:eastAsia="Times New Roman" w:hAnsi="Aptos Narrow" w:cs="Calibri"/>
          <w:sz w:val="20"/>
          <w:szCs w:val="20"/>
          <w:lang w:eastAsia="pt-PT"/>
        </w:rPr>
        <w:t>,</w:t>
      </w:r>
      <w:r w:rsidRPr="00092C48">
        <w:rPr>
          <w:rFonts w:ascii="Aptos Narrow" w:eastAsia="Times New Roman" w:hAnsi="Aptos Narrow" w:cs="Calibri"/>
          <w:sz w:val="20"/>
          <w:szCs w:val="20"/>
          <w:lang w:eastAsia="pt-PT"/>
        </w:rPr>
        <w:t xml:space="preserve"> Cabo de S</w:t>
      </w:r>
      <w:r w:rsidR="004A1608" w:rsidRPr="00092C48">
        <w:rPr>
          <w:rFonts w:ascii="Aptos Narrow" w:eastAsia="Times New Roman" w:hAnsi="Aptos Narrow" w:cs="Calibri"/>
          <w:sz w:val="20"/>
          <w:szCs w:val="20"/>
          <w:lang w:eastAsia="pt-PT"/>
        </w:rPr>
        <w:t>an</w:t>
      </w:r>
      <w:r w:rsidRPr="00092C48">
        <w:rPr>
          <w:rFonts w:ascii="Aptos Narrow" w:eastAsia="Times New Roman" w:hAnsi="Aptos Narrow" w:cs="Calibri"/>
          <w:sz w:val="20"/>
          <w:szCs w:val="20"/>
          <w:lang w:eastAsia="pt-PT"/>
        </w:rPr>
        <w:t xml:space="preserve"> Vicente, Sagres, Lagos, </w:t>
      </w:r>
      <w:r w:rsidR="008D3DD7" w:rsidRPr="00092C48">
        <w:rPr>
          <w:rFonts w:ascii="Aptos Narrow" w:eastAsia="Times New Roman" w:hAnsi="Aptos Narrow" w:cs="Calibri"/>
          <w:sz w:val="20"/>
          <w:szCs w:val="20"/>
          <w:lang w:eastAsia="pt-PT"/>
        </w:rPr>
        <w:t xml:space="preserve">Faro, </w:t>
      </w:r>
      <w:r w:rsidR="007D240E" w:rsidRPr="00092C48">
        <w:rPr>
          <w:rFonts w:ascii="Aptos Narrow" w:eastAsia="Times New Roman" w:hAnsi="Aptos Narrow" w:cs="Calibri"/>
          <w:sz w:val="20"/>
          <w:szCs w:val="20"/>
          <w:lang w:eastAsia="pt-PT"/>
        </w:rPr>
        <w:t>Olhão</w:t>
      </w:r>
      <w:r w:rsidRPr="00092C48">
        <w:rPr>
          <w:rFonts w:ascii="Aptos Narrow" w:eastAsia="Times New Roman" w:hAnsi="Aptos Narrow" w:cs="Calibri"/>
          <w:sz w:val="20"/>
          <w:szCs w:val="20"/>
          <w:lang w:eastAsia="pt-PT"/>
        </w:rPr>
        <w:t>, Almancil</w:t>
      </w:r>
      <w:r w:rsidR="007D240E" w:rsidRPr="00092C48">
        <w:rPr>
          <w:rFonts w:ascii="Aptos Narrow" w:eastAsia="Times New Roman" w:hAnsi="Aptos Narrow" w:cs="Calibri"/>
          <w:sz w:val="20"/>
          <w:szCs w:val="20"/>
          <w:lang w:eastAsia="pt-PT"/>
        </w:rPr>
        <w:t xml:space="preserve"> </w:t>
      </w:r>
      <w:r w:rsidRPr="00092C48">
        <w:rPr>
          <w:rFonts w:ascii="Aptos Narrow" w:eastAsia="Times New Roman" w:hAnsi="Aptos Narrow" w:cs="Calibri"/>
          <w:sz w:val="20"/>
          <w:szCs w:val="20"/>
          <w:lang w:eastAsia="pt-PT"/>
        </w:rPr>
        <w:t>y Sesimbra;</w:t>
      </w:r>
    </w:p>
    <w:p w14:paraId="31A4F39B" w14:textId="77777777" w:rsidR="00C3526E" w:rsidRPr="00092C48" w:rsidRDefault="007532D9" w:rsidP="00F133DA">
      <w:pPr>
        <w:pStyle w:val="Prrafodelista"/>
        <w:numPr>
          <w:ilvl w:val="0"/>
          <w:numId w:val="2"/>
        </w:numPr>
        <w:spacing w:after="0" w:line="240" w:lineRule="auto"/>
        <w:jc w:val="both"/>
        <w:rPr>
          <w:rFonts w:ascii="Aptos Narrow" w:eastAsia="Times New Roman" w:hAnsi="Aptos Narrow" w:cs="Calibri"/>
          <w:sz w:val="20"/>
          <w:szCs w:val="20"/>
          <w:lang w:val="es-ES" w:eastAsia="pt-PT"/>
        </w:rPr>
      </w:pPr>
      <w:r w:rsidRPr="00092C48">
        <w:rPr>
          <w:rFonts w:ascii="Aptos Narrow" w:eastAsia="Times New Roman" w:hAnsi="Aptos Narrow" w:cs="Calibri"/>
          <w:b/>
          <w:sz w:val="20"/>
          <w:szCs w:val="20"/>
          <w:lang w:val="es-ES" w:eastAsia="pt-PT"/>
        </w:rPr>
        <w:t>Entradas en museos y monumentos de acuerdo con el itinerario:</w:t>
      </w:r>
      <w:r w:rsidRPr="00092C48">
        <w:rPr>
          <w:rFonts w:ascii="Aptos Narrow" w:eastAsia="Times New Roman" w:hAnsi="Aptos Narrow" w:cs="Calibri"/>
          <w:sz w:val="20"/>
          <w:szCs w:val="20"/>
          <w:lang w:val="es-ES" w:eastAsia="pt-PT"/>
        </w:rPr>
        <w:t xml:space="preserve"> </w:t>
      </w:r>
      <w:r w:rsidR="00C3526E" w:rsidRPr="00092C48">
        <w:rPr>
          <w:rFonts w:ascii="Aptos Narrow" w:eastAsia="Times New Roman" w:hAnsi="Aptos Narrow" w:cs="Calibri"/>
          <w:sz w:val="20"/>
          <w:szCs w:val="20"/>
          <w:lang w:val="es-ES" w:eastAsia="pt-PT"/>
        </w:rPr>
        <w:t xml:space="preserve">Santuario de Fátima, Iglesia &amp; Monasterio de Santa Cruz en Coímbra, Museo de Filigrana en Gondomar, Catedral de Braga, Iglesia de San Gonçalo en Amarante, Catedral de Guarda, Museo de los Descubrimientos e Iglesia de Santiago en Belmonte, Iglesia de Santa Maria en Castelo de </w:t>
      </w:r>
      <w:proofErr w:type="spellStart"/>
      <w:r w:rsidR="00C3526E" w:rsidRPr="00092C48">
        <w:rPr>
          <w:rFonts w:ascii="Aptos Narrow" w:eastAsia="Times New Roman" w:hAnsi="Aptos Narrow" w:cs="Calibri"/>
          <w:sz w:val="20"/>
          <w:szCs w:val="20"/>
          <w:lang w:val="es-ES" w:eastAsia="pt-PT"/>
        </w:rPr>
        <w:t>Vide</w:t>
      </w:r>
      <w:proofErr w:type="spellEnd"/>
      <w:r w:rsidR="00C3526E" w:rsidRPr="00092C48">
        <w:rPr>
          <w:rFonts w:ascii="Aptos Narrow" w:eastAsia="Times New Roman" w:hAnsi="Aptos Narrow" w:cs="Calibri"/>
          <w:sz w:val="20"/>
          <w:szCs w:val="20"/>
          <w:lang w:val="es-ES" w:eastAsia="pt-PT"/>
        </w:rPr>
        <w:t xml:space="preserve">, Palacio Ducal de los Duques de Braganza en Vila </w:t>
      </w:r>
      <w:proofErr w:type="spellStart"/>
      <w:r w:rsidR="00C3526E" w:rsidRPr="00092C48">
        <w:rPr>
          <w:rFonts w:ascii="Aptos Narrow" w:eastAsia="Times New Roman" w:hAnsi="Aptos Narrow" w:cs="Calibri"/>
          <w:sz w:val="20"/>
          <w:szCs w:val="20"/>
          <w:lang w:val="es-ES" w:eastAsia="pt-PT"/>
        </w:rPr>
        <w:t>Viçosa</w:t>
      </w:r>
      <w:proofErr w:type="spellEnd"/>
      <w:r w:rsidR="00C3526E" w:rsidRPr="00092C48">
        <w:rPr>
          <w:rFonts w:ascii="Aptos Narrow" w:eastAsia="Times New Roman" w:hAnsi="Aptos Narrow" w:cs="Calibri"/>
          <w:sz w:val="20"/>
          <w:szCs w:val="20"/>
          <w:lang w:val="es-ES" w:eastAsia="pt-PT"/>
        </w:rPr>
        <w:t xml:space="preserve">, Capilla de los Huesos, Fortaleza de Sagres, Iglesia de Santo Antonio en Lagos, Catedral de Faro e Iglesia de São </w:t>
      </w:r>
      <w:proofErr w:type="spellStart"/>
      <w:r w:rsidR="00C3526E" w:rsidRPr="00092C48">
        <w:rPr>
          <w:rFonts w:ascii="Aptos Narrow" w:eastAsia="Times New Roman" w:hAnsi="Aptos Narrow" w:cs="Calibri"/>
          <w:sz w:val="20"/>
          <w:szCs w:val="20"/>
          <w:lang w:val="es-ES" w:eastAsia="pt-PT"/>
        </w:rPr>
        <w:t>Lourenço</w:t>
      </w:r>
      <w:proofErr w:type="spellEnd"/>
      <w:r w:rsidR="00C3526E" w:rsidRPr="00092C48">
        <w:rPr>
          <w:rFonts w:ascii="Aptos Narrow" w:eastAsia="Times New Roman" w:hAnsi="Aptos Narrow" w:cs="Calibri"/>
          <w:sz w:val="20"/>
          <w:szCs w:val="20"/>
          <w:lang w:val="es-ES" w:eastAsia="pt-PT"/>
        </w:rPr>
        <w:t xml:space="preserve"> en </w:t>
      </w:r>
      <w:proofErr w:type="spellStart"/>
      <w:r w:rsidR="00C3526E" w:rsidRPr="00092C48">
        <w:rPr>
          <w:rFonts w:ascii="Aptos Narrow" w:eastAsia="Times New Roman" w:hAnsi="Aptos Narrow" w:cs="Calibri"/>
          <w:sz w:val="20"/>
          <w:szCs w:val="20"/>
          <w:lang w:val="es-ES" w:eastAsia="pt-PT"/>
        </w:rPr>
        <w:t>Almancil</w:t>
      </w:r>
      <w:proofErr w:type="spellEnd"/>
      <w:r w:rsidR="00C3526E" w:rsidRPr="00092C48">
        <w:rPr>
          <w:rFonts w:ascii="Aptos Narrow" w:eastAsia="Times New Roman" w:hAnsi="Aptos Narrow" w:cs="Calibri"/>
          <w:sz w:val="20"/>
          <w:szCs w:val="20"/>
          <w:lang w:val="es-ES" w:eastAsia="pt-PT"/>
        </w:rPr>
        <w:t>.</w:t>
      </w:r>
    </w:p>
    <w:p w14:paraId="5492FFE1"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Visita a una Bodega de Vino de Oporto, con degustación;</w:t>
      </w:r>
    </w:p>
    <w:p w14:paraId="266F357A"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 xml:space="preserve">Subida en el tranvía movido a fuerza de agua hasta el Santuario de </w:t>
      </w:r>
      <w:proofErr w:type="spellStart"/>
      <w:r w:rsidRPr="00092C48">
        <w:rPr>
          <w:rFonts w:ascii="Aptos Narrow" w:eastAsia="Times New Roman" w:hAnsi="Aptos Narrow" w:cs="Calibri"/>
          <w:color w:val="000000" w:themeColor="text1"/>
          <w:sz w:val="20"/>
          <w:szCs w:val="20"/>
          <w:lang w:val="es-ES" w:eastAsia="pt-PT"/>
        </w:rPr>
        <w:t>Bom</w:t>
      </w:r>
      <w:proofErr w:type="spellEnd"/>
      <w:r w:rsidRPr="00092C48">
        <w:rPr>
          <w:rFonts w:ascii="Aptos Narrow" w:eastAsia="Times New Roman" w:hAnsi="Aptos Narrow" w:cs="Calibri"/>
          <w:color w:val="000000" w:themeColor="text1"/>
          <w:sz w:val="20"/>
          <w:szCs w:val="20"/>
          <w:lang w:val="es-ES" w:eastAsia="pt-PT"/>
        </w:rPr>
        <w:t xml:space="preserve"> Jesús de Braga;</w:t>
      </w:r>
    </w:p>
    <w:p w14:paraId="136361E3"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Degustación de Vino Verde;</w:t>
      </w:r>
    </w:p>
    <w:p w14:paraId="66AF0FC3"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Visita de una Bodega y degustación en Alentejo;</w:t>
      </w:r>
    </w:p>
    <w:p w14:paraId="64FCA4EC"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Visita de una alfarería tradicional;</w:t>
      </w:r>
    </w:p>
    <w:p w14:paraId="4B4FDFF4"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Paseo de barco en Ría Formosa;</w:t>
      </w:r>
    </w:p>
    <w:p w14:paraId="524F74E6" w14:textId="77777777" w:rsidR="001A3856" w:rsidRPr="00092C48" w:rsidRDefault="001A3856" w:rsidP="001A3856">
      <w:pPr>
        <w:numPr>
          <w:ilvl w:val="0"/>
          <w:numId w:val="2"/>
        </w:numPr>
        <w:spacing w:after="0" w:line="240" w:lineRule="auto"/>
        <w:contextualSpacing/>
        <w:jc w:val="both"/>
        <w:rPr>
          <w:rFonts w:ascii="Aptos Narrow" w:eastAsia="Times New Roman" w:hAnsi="Aptos Narrow" w:cs="Calibri"/>
          <w:color w:val="000000" w:themeColor="text1"/>
          <w:sz w:val="20"/>
          <w:szCs w:val="20"/>
          <w:lang w:val="es-ES" w:eastAsia="pt-PT"/>
        </w:rPr>
      </w:pPr>
      <w:r w:rsidRPr="00092C48">
        <w:rPr>
          <w:rFonts w:ascii="Aptos Narrow" w:eastAsia="Times New Roman" w:hAnsi="Aptos Narrow" w:cs="Calibri"/>
          <w:color w:val="000000" w:themeColor="text1"/>
          <w:sz w:val="20"/>
          <w:szCs w:val="20"/>
          <w:lang w:val="es-ES" w:eastAsia="pt-PT"/>
        </w:rPr>
        <w:t>Auriculares para mayor comodidad durante las visitas.</w:t>
      </w:r>
    </w:p>
    <w:p w14:paraId="6E43F249" w14:textId="675DA88F" w:rsidR="007532D9" w:rsidRPr="00092C48" w:rsidRDefault="007532D9" w:rsidP="00B6110E">
      <w:pPr>
        <w:spacing w:after="0" w:line="240" w:lineRule="auto"/>
        <w:jc w:val="both"/>
        <w:rPr>
          <w:rFonts w:ascii="Aptos Narrow" w:eastAsia="Times New Roman" w:hAnsi="Aptos Narrow" w:cs="Calibri"/>
          <w:sz w:val="20"/>
          <w:szCs w:val="20"/>
          <w:lang w:val="es-ES" w:eastAsia="pt-PT"/>
        </w:rPr>
      </w:pPr>
      <w:r w:rsidRPr="00092C48">
        <w:rPr>
          <w:rFonts w:ascii="Aptos Narrow" w:eastAsia="Times New Roman" w:hAnsi="Aptos Narrow" w:cs="Calibri"/>
          <w:b/>
          <w:sz w:val="20"/>
          <w:szCs w:val="20"/>
          <w:lang w:val="es-ES" w:eastAsia="pt-PT"/>
        </w:rPr>
        <w:t xml:space="preserve">NOTA: </w:t>
      </w:r>
      <w:r w:rsidRPr="00092C48">
        <w:rPr>
          <w:rFonts w:ascii="Aptos Narrow" w:eastAsia="Times New Roman" w:hAnsi="Aptos Narrow" w:cs="Calibri"/>
          <w:sz w:val="20"/>
          <w:szCs w:val="20"/>
          <w:lang w:val="es-ES" w:eastAsia="pt-PT"/>
        </w:rPr>
        <w:t xml:space="preserve">En la comida, las bebidas no están </w:t>
      </w:r>
      <w:r w:rsidR="001A3856" w:rsidRPr="00092C48">
        <w:rPr>
          <w:rFonts w:ascii="Aptos Narrow" w:eastAsia="Times New Roman" w:hAnsi="Aptos Narrow" w:cs="Calibri"/>
          <w:sz w:val="20"/>
          <w:szCs w:val="20"/>
          <w:lang w:val="es-ES" w:eastAsia="pt-PT"/>
        </w:rPr>
        <w:t>incluidas</w:t>
      </w:r>
      <w:r w:rsidRPr="00092C48">
        <w:rPr>
          <w:rFonts w:ascii="Aptos Narrow" w:eastAsia="Times New Roman" w:hAnsi="Aptos Narrow" w:cs="Calibri"/>
          <w:sz w:val="20"/>
          <w:szCs w:val="20"/>
          <w:lang w:val="es-ES" w:eastAsia="pt-PT"/>
        </w:rPr>
        <w:t>.</w:t>
      </w:r>
    </w:p>
    <w:p w14:paraId="5262A5C3" w14:textId="728A565F" w:rsidR="5455D597" w:rsidRPr="00092C48" w:rsidRDefault="5455D597" w:rsidP="5455D597">
      <w:pPr>
        <w:spacing w:after="0" w:line="240" w:lineRule="auto"/>
        <w:jc w:val="both"/>
        <w:rPr>
          <w:rFonts w:ascii="Aptos Narrow" w:eastAsia="Times New Roman" w:hAnsi="Aptos Narrow" w:cs="Calibri"/>
          <w:b/>
          <w:bCs/>
          <w:caps/>
          <w:sz w:val="20"/>
          <w:szCs w:val="20"/>
          <w:lang w:val="es-ES" w:eastAsia="pt-PT"/>
        </w:rPr>
      </w:pPr>
    </w:p>
    <w:p w14:paraId="2702EE6B" w14:textId="77777777" w:rsidR="00063D3A" w:rsidRPr="00092C48" w:rsidRDefault="00063D3A" w:rsidP="5455D597">
      <w:pPr>
        <w:spacing w:after="0" w:line="240" w:lineRule="auto"/>
        <w:jc w:val="both"/>
        <w:rPr>
          <w:rFonts w:ascii="Aptos Narrow" w:eastAsia="Times New Roman" w:hAnsi="Aptos Narrow" w:cs="Calibri"/>
          <w:b/>
          <w:bCs/>
          <w:caps/>
          <w:sz w:val="20"/>
          <w:szCs w:val="20"/>
          <w:lang w:val="es-ES" w:eastAsia="pt-PT"/>
        </w:rPr>
      </w:pPr>
    </w:p>
    <w:p w14:paraId="17275E7A" w14:textId="77777777" w:rsidR="00063D3A" w:rsidRPr="00092C48" w:rsidRDefault="00063D3A" w:rsidP="5455D597">
      <w:pPr>
        <w:spacing w:after="0" w:line="240" w:lineRule="auto"/>
        <w:jc w:val="both"/>
        <w:rPr>
          <w:rFonts w:ascii="Aptos Narrow" w:eastAsia="Times New Roman" w:hAnsi="Aptos Narrow" w:cs="Calibri"/>
          <w:b/>
          <w:bCs/>
          <w:caps/>
          <w:sz w:val="20"/>
          <w:szCs w:val="20"/>
          <w:lang w:val="es-ES" w:eastAsia="pt-PT"/>
        </w:rPr>
      </w:pPr>
    </w:p>
    <w:p w14:paraId="1A9994C9" w14:textId="77777777" w:rsidR="007532D9" w:rsidRPr="00092C48" w:rsidRDefault="007532D9" w:rsidP="00B6110E">
      <w:pPr>
        <w:spacing w:after="0" w:line="240" w:lineRule="auto"/>
        <w:jc w:val="both"/>
        <w:rPr>
          <w:rFonts w:ascii="Aptos Narrow" w:eastAsia="Times New Roman" w:hAnsi="Aptos Narrow" w:cs="Calibri"/>
          <w:b/>
          <w:bCs/>
          <w:caps/>
          <w:spacing w:val="-15"/>
          <w:sz w:val="20"/>
          <w:szCs w:val="20"/>
          <w:lang w:val="es-ES" w:eastAsia="pt-PT"/>
        </w:rPr>
      </w:pPr>
      <w:r w:rsidRPr="00092C48">
        <w:rPr>
          <w:rFonts w:ascii="Aptos Narrow" w:eastAsia="Times New Roman" w:hAnsi="Aptos Narrow" w:cs="Calibri"/>
          <w:b/>
          <w:bCs/>
          <w:caps/>
          <w:spacing w:val="-15"/>
          <w:sz w:val="20"/>
          <w:szCs w:val="20"/>
          <w:lang w:val="es-ES" w:eastAsia="pt-PT"/>
        </w:rPr>
        <w:t>Servicios excluidos:</w:t>
      </w:r>
    </w:p>
    <w:p w14:paraId="10ED9CF1" w14:textId="77777777" w:rsidR="007532D9" w:rsidRPr="00092C48" w:rsidRDefault="007532D9" w:rsidP="00B6110E">
      <w:pPr>
        <w:pStyle w:val="Prrafodelista"/>
        <w:numPr>
          <w:ilvl w:val="0"/>
          <w:numId w:val="1"/>
        </w:numPr>
        <w:spacing w:after="100" w:line="240" w:lineRule="auto"/>
        <w:jc w:val="both"/>
        <w:rPr>
          <w:rFonts w:ascii="Aptos Narrow" w:eastAsia="Times New Roman" w:hAnsi="Aptos Narrow" w:cs="Calibri"/>
          <w:sz w:val="20"/>
          <w:szCs w:val="20"/>
          <w:lang w:val="es-ES" w:eastAsia="pt-PT"/>
        </w:rPr>
      </w:pPr>
      <w:r w:rsidRPr="00092C48">
        <w:rPr>
          <w:rFonts w:ascii="Aptos Narrow" w:eastAsia="Times New Roman" w:hAnsi="Aptos Narrow" w:cs="Calibri"/>
          <w:sz w:val="20"/>
          <w:szCs w:val="20"/>
          <w:lang w:val="es-ES" w:eastAsia="pt-PT"/>
        </w:rPr>
        <w:t xml:space="preserve">Todos aquellos servicios que no se encuentren debidamente especificados en los “SERVICIOS INCLUIDOS”. </w:t>
      </w:r>
    </w:p>
    <w:p w14:paraId="76CAA08C" w14:textId="77777777" w:rsidR="00C67329" w:rsidRPr="00092C48" w:rsidRDefault="00C67329" w:rsidP="00B6110E">
      <w:pPr>
        <w:spacing w:after="100" w:line="240" w:lineRule="auto"/>
        <w:jc w:val="both"/>
        <w:rPr>
          <w:rFonts w:ascii="Aptos Narrow" w:eastAsia="Times New Roman" w:hAnsi="Aptos Narrow" w:cs="Calibri"/>
          <w:sz w:val="20"/>
          <w:szCs w:val="20"/>
          <w:lang w:val="es-ES" w:eastAsia="pt-PT"/>
        </w:rPr>
      </w:pPr>
    </w:p>
    <w:p w14:paraId="153F0B80" w14:textId="77777777" w:rsidR="00A30BF2" w:rsidRPr="00092C48" w:rsidRDefault="00A30BF2" w:rsidP="00B6110E">
      <w:pPr>
        <w:spacing w:after="100" w:line="240" w:lineRule="auto"/>
        <w:jc w:val="both"/>
        <w:rPr>
          <w:rFonts w:ascii="Aptos Narrow" w:eastAsia="Times New Roman" w:hAnsi="Aptos Narrow" w:cs="Calibri"/>
          <w:sz w:val="20"/>
          <w:szCs w:val="20"/>
          <w:lang w:val="es-ES" w:eastAsia="pt-PT"/>
        </w:rPr>
      </w:pPr>
    </w:p>
    <w:p w14:paraId="73670DF4" w14:textId="77777777" w:rsidR="00063D3A" w:rsidRPr="00092C48" w:rsidRDefault="00063D3A" w:rsidP="00B6110E">
      <w:pPr>
        <w:spacing w:after="100" w:line="240" w:lineRule="auto"/>
        <w:jc w:val="both"/>
        <w:rPr>
          <w:rFonts w:ascii="Aptos Narrow" w:eastAsia="Times New Roman" w:hAnsi="Aptos Narrow" w:cs="Calibri"/>
          <w:b/>
          <w:bCs/>
          <w:sz w:val="20"/>
          <w:szCs w:val="20"/>
          <w:lang w:val="es-ES" w:eastAsia="pt-PT"/>
        </w:rPr>
      </w:pPr>
    </w:p>
    <w:p w14:paraId="39C0646C" w14:textId="77777777" w:rsidR="00063D3A" w:rsidRPr="00092C48" w:rsidRDefault="00063D3A" w:rsidP="00B6110E">
      <w:pPr>
        <w:spacing w:after="100" w:line="240" w:lineRule="auto"/>
        <w:jc w:val="both"/>
        <w:rPr>
          <w:rFonts w:ascii="Aptos Narrow" w:eastAsia="Times New Roman" w:hAnsi="Aptos Narrow" w:cs="Calibri"/>
          <w:b/>
          <w:bCs/>
          <w:sz w:val="20"/>
          <w:szCs w:val="20"/>
          <w:lang w:val="es-ES" w:eastAsia="pt-PT"/>
        </w:rPr>
      </w:pPr>
    </w:p>
    <w:p w14:paraId="415E98E0" w14:textId="77777777" w:rsidR="00063D3A" w:rsidRPr="00092C48" w:rsidRDefault="00063D3A" w:rsidP="00B6110E">
      <w:pPr>
        <w:spacing w:after="100" w:line="240" w:lineRule="auto"/>
        <w:jc w:val="both"/>
        <w:rPr>
          <w:rFonts w:ascii="Aptos Narrow" w:eastAsia="Times New Roman" w:hAnsi="Aptos Narrow" w:cs="Calibri"/>
          <w:b/>
          <w:bCs/>
          <w:sz w:val="20"/>
          <w:szCs w:val="20"/>
          <w:lang w:val="es-ES" w:eastAsia="pt-PT"/>
        </w:rPr>
      </w:pPr>
    </w:p>
    <w:p w14:paraId="228599C4" w14:textId="24D95A01" w:rsidR="00C67329" w:rsidRPr="00092C48" w:rsidRDefault="00B6128D" w:rsidP="00B6110E">
      <w:pPr>
        <w:spacing w:after="100" w:line="240" w:lineRule="auto"/>
        <w:jc w:val="both"/>
        <w:rPr>
          <w:rFonts w:ascii="Aptos Narrow" w:eastAsia="Times New Roman" w:hAnsi="Aptos Narrow" w:cs="Calibri"/>
          <w:b/>
          <w:bCs/>
          <w:sz w:val="20"/>
          <w:szCs w:val="20"/>
          <w:lang w:val="es-ES" w:eastAsia="pt-PT"/>
        </w:rPr>
      </w:pPr>
      <w:r w:rsidRPr="00092C48">
        <w:rPr>
          <w:rFonts w:ascii="Aptos Narrow" w:eastAsia="Times New Roman" w:hAnsi="Aptos Narrow" w:cs="Calibri"/>
          <w:b/>
          <w:bCs/>
          <w:sz w:val="20"/>
          <w:szCs w:val="20"/>
          <w:lang w:val="es-ES" w:eastAsia="pt-PT"/>
        </w:rPr>
        <w:t>TABLA DE PRECIOS:</w:t>
      </w:r>
    </w:p>
    <w:tbl>
      <w:tblPr>
        <w:tblW w:w="8808" w:type="dxa"/>
        <w:tblCellMar>
          <w:left w:w="70" w:type="dxa"/>
          <w:right w:w="70" w:type="dxa"/>
        </w:tblCellMar>
        <w:tblLook w:val="04A0" w:firstRow="1" w:lastRow="0" w:firstColumn="1" w:lastColumn="0" w:noHBand="0" w:noVBand="1"/>
      </w:tblPr>
      <w:tblGrid>
        <w:gridCol w:w="4756"/>
        <w:gridCol w:w="1816"/>
        <w:gridCol w:w="2236"/>
      </w:tblGrid>
      <w:tr w:rsidR="00A30BF2" w:rsidRPr="00092C48" w14:paraId="70024D0A" w14:textId="77777777" w:rsidTr="00A30BF2">
        <w:trPr>
          <w:trHeight w:val="288"/>
        </w:trPr>
        <w:tc>
          <w:tcPr>
            <w:tcW w:w="4756" w:type="dxa"/>
            <w:noWrap/>
            <w:vAlign w:val="bottom"/>
            <w:hideMark/>
          </w:tcPr>
          <w:p w14:paraId="1A2C6DBD" w14:textId="77777777" w:rsidR="00A30BF2" w:rsidRPr="00092C48" w:rsidRDefault="00A30BF2" w:rsidP="00B6110E">
            <w:pPr>
              <w:spacing w:after="100" w:line="240" w:lineRule="auto"/>
              <w:jc w:val="both"/>
              <w:rPr>
                <w:rFonts w:ascii="Aptos Narrow" w:eastAsia="Times New Roman" w:hAnsi="Aptos Narrow" w:cs="Calibri"/>
                <w:b/>
                <w:bCs/>
                <w:sz w:val="20"/>
                <w:szCs w:val="20"/>
                <w:lang w:val="es-ES" w:eastAsia="pt-PT"/>
              </w:rPr>
            </w:pPr>
            <w:r w:rsidRPr="00092C48">
              <w:rPr>
                <w:rFonts w:ascii="Aptos Narrow" w:eastAsia="Times New Roman" w:hAnsi="Aptos Narrow" w:cs="Calibri"/>
                <w:b/>
                <w:bCs/>
                <w:sz w:val="20"/>
                <w:szCs w:val="20"/>
                <w:lang w:val="es-ES" w:eastAsia="pt-PT"/>
              </w:rPr>
              <w:t>Precios por persona en USD - PARTE TERRESTRE:</w:t>
            </w:r>
          </w:p>
        </w:tc>
        <w:tc>
          <w:tcPr>
            <w:tcW w:w="1816" w:type="dxa"/>
            <w:noWrap/>
            <w:vAlign w:val="bottom"/>
            <w:hideMark/>
          </w:tcPr>
          <w:p w14:paraId="357AA009" w14:textId="77777777" w:rsidR="00A30BF2" w:rsidRPr="00092C48" w:rsidRDefault="00A30BF2" w:rsidP="00B6110E">
            <w:pPr>
              <w:spacing w:after="100" w:line="240" w:lineRule="auto"/>
              <w:jc w:val="both"/>
              <w:rPr>
                <w:rFonts w:ascii="Aptos Narrow" w:eastAsia="Times New Roman" w:hAnsi="Aptos Narrow" w:cs="Calibri"/>
                <w:b/>
                <w:bCs/>
                <w:sz w:val="20"/>
                <w:szCs w:val="20"/>
                <w:lang w:val="es-ES" w:eastAsia="pt-PT"/>
              </w:rPr>
            </w:pPr>
          </w:p>
        </w:tc>
        <w:tc>
          <w:tcPr>
            <w:tcW w:w="2236" w:type="dxa"/>
            <w:noWrap/>
            <w:vAlign w:val="bottom"/>
            <w:hideMark/>
          </w:tcPr>
          <w:p w14:paraId="3C5A51D6" w14:textId="77777777" w:rsidR="00A30BF2" w:rsidRPr="00092C48" w:rsidRDefault="00A30BF2" w:rsidP="00B6110E">
            <w:pPr>
              <w:spacing w:after="100" w:line="240" w:lineRule="auto"/>
              <w:jc w:val="both"/>
              <w:rPr>
                <w:rFonts w:ascii="Aptos Narrow" w:eastAsia="Times New Roman" w:hAnsi="Aptos Narrow" w:cs="Calibri"/>
                <w:b/>
                <w:bCs/>
                <w:sz w:val="20"/>
                <w:szCs w:val="20"/>
                <w:lang w:val="es-ES" w:eastAsia="pt-PT"/>
              </w:rPr>
            </w:pPr>
          </w:p>
        </w:tc>
      </w:tr>
      <w:tr w:rsidR="00A30BF2" w:rsidRPr="00092C48" w14:paraId="5C410484" w14:textId="77777777" w:rsidTr="00A30BF2">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235271B8" w14:textId="77777777" w:rsidR="00A30BF2" w:rsidRPr="00092C48" w:rsidRDefault="00A30BF2" w:rsidP="00B6110E">
            <w:pPr>
              <w:spacing w:after="100" w:line="240" w:lineRule="auto"/>
              <w:jc w:val="both"/>
              <w:rPr>
                <w:rFonts w:ascii="Aptos Narrow" w:eastAsia="Times New Roman" w:hAnsi="Aptos Narrow" w:cs="Calibri"/>
                <w:b/>
                <w:bCs/>
                <w:color w:val="FFFFFF" w:themeColor="background1"/>
                <w:sz w:val="20"/>
                <w:szCs w:val="20"/>
                <w:lang w:eastAsia="pt-PT"/>
              </w:rPr>
            </w:pPr>
            <w:r w:rsidRPr="00092C48">
              <w:rPr>
                <w:rFonts w:ascii="Aptos Narrow" w:eastAsia="Times New Roman" w:hAnsi="Aptos Narrow" w:cs="Calibri"/>
                <w:b/>
                <w:bCs/>
                <w:color w:val="FFFFFF" w:themeColor="background1"/>
                <w:sz w:val="20"/>
                <w:szCs w:val="20"/>
                <w:lang w:eastAsia="pt-PT"/>
              </w:rPr>
              <w:t>Salidas</w:t>
            </w:r>
          </w:p>
        </w:tc>
        <w:tc>
          <w:tcPr>
            <w:tcW w:w="1816" w:type="dxa"/>
            <w:tcBorders>
              <w:top w:val="single" w:sz="4" w:space="0" w:color="auto"/>
              <w:left w:val="nil"/>
              <w:bottom w:val="nil"/>
              <w:right w:val="single" w:sz="4" w:space="0" w:color="auto"/>
            </w:tcBorders>
            <w:shd w:val="clear" w:color="auto" w:fill="305496"/>
            <w:vAlign w:val="center"/>
            <w:hideMark/>
          </w:tcPr>
          <w:p w14:paraId="2CE167B4" w14:textId="77777777" w:rsidR="00A30BF2" w:rsidRPr="00092C48" w:rsidRDefault="00A30BF2" w:rsidP="00B6110E">
            <w:pPr>
              <w:spacing w:after="100" w:line="240" w:lineRule="auto"/>
              <w:jc w:val="both"/>
              <w:rPr>
                <w:rFonts w:ascii="Aptos Narrow" w:eastAsia="Times New Roman" w:hAnsi="Aptos Narrow" w:cs="Calibri"/>
                <w:b/>
                <w:bCs/>
                <w:color w:val="FFFFFF" w:themeColor="background1"/>
                <w:sz w:val="20"/>
                <w:szCs w:val="20"/>
                <w:lang w:eastAsia="pt-PT"/>
              </w:rPr>
            </w:pPr>
            <w:r w:rsidRPr="00092C48">
              <w:rPr>
                <w:rFonts w:ascii="Aptos Narrow" w:eastAsia="Times New Roman" w:hAnsi="Aptos Narrow" w:cs="Calibri"/>
                <w:b/>
                <w:bCs/>
                <w:color w:val="FFFFFF" w:themeColor="background1"/>
                <w:sz w:val="20"/>
                <w:szCs w:val="20"/>
                <w:lang w:eastAsia="pt-PT"/>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5E541F48" w14:textId="77777777" w:rsidR="00A30BF2" w:rsidRPr="00092C48" w:rsidRDefault="00A30BF2" w:rsidP="00B6110E">
            <w:pPr>
              <w:spacing w:after="100" w:line="240" w:lineRule="auto"/>
              <w:jc w:val="both"/>
              <w:rPr>
                <w:rFonts w:ascii="Aptos Narrow" w:eastAsia="Times New Roman" w:hAnsi="Aptos Narrow" w:cs="Calibri"/>
                <w:b/>
                <w:bCs/>
                <w:color w:val="FFFFFF" w:themeColor="background1"/>
                <w:sz w:val="20"/>
                <w:szCs w:val="20"/>
                <w:lang w:eastAsia="pt-PT"/>
              </w:rPr>
            </w:pPr>
            <w:r w:rsidRPr="00092C48">
              <w:rPr>
                <w:rFonts w:ascii="Aptos Narrow" w:eastAsia="Times New Roman" w:hAnsi="Aptos Narrow" w:cs="Calibri"/>
                <w:b/>
                <w:bCs/>
                <w:color w:val="FFFFFF" w:themeColor="background1"/>
                <w:sz w:val="20"/>
                <w:szCs w:val="20"/>
                <w:lang w:eastAsia="pt-PT"/>
              </w:rPr>
              <w:t>Habitación Individual</w:t>
            </w:r>
          </w:p>
        </w:tc>
      </w:tr>
      <w:tr w:rsidR="00A30BF2" w:rsidRPr="00092C48" w14:paraId="092CF545" w14:textId="77777777" w:rsidTr="00A30BF2">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4557235B" w14:textId="77777777" w:rsidR="00A30BF2" w:rsidRPr="00092C48" w:rsidRDefault="00A30BF2" w:rsidP="00B6110E">
            <w:pPr>
              <w:spacing w:after="100" w:line="240" w:lineRule="auto"/>
              <w:jc w:val="both"/>
              <w:rPr>
                <w:rFonts w:ascii="Aptos Narrow" w:eastAsia="Times New Roman" w:hAnsi="Aptos Narrow" w:cs="Calibri"/>
                <w:b/>
                <w:bCs/>
                <w:sz w:val="20"/>
                <w:szCs w:val="20"/>
                <w:lang w:eastAsia="pt-PT"/>
              </w:rPr>
            </w:pPr>
            <w:r w:rsidRPr="00092C48">
              <w:rPr>
                <w:rFonts w:ascii="Aptos Narrow" w:eastAsia="Times New Roman" w:hAnsi="Aptos Narrow" w:cs="Calibri"/>
                <w:b/>
                <w:bCs/>
                <w:sz w:val="20"/>
                <w:szCs w:val="20"/>
                <w:lang w:eastAsia="pt-PT"/>
              </w:rPr>
              <w:t> </w:t>
            </w:r>
          </w:p>
        </w:tc>
        <w:tc>
          <w:tcPr>
            <w:tcW w:w="1816" w:type="dxa"/>
            <w:tcBorders>
              <w:top w:val="nil"/>
              <w:left w:val="nil"/>
              <w:bottom w:val="single" w:sz="4" w:space="0" w:color="auto"/>
              <w:right w:val="single" w:sz="4" w:space="0" w:color="auto"/>
            </w:tcBorders>
            <w:shd w:val="clear" w:color="auto" w:fill="305496"/>
            <w:vAlign w:val="center"/>
            <w:hideMark/>
          </w:tcPr>
          <w:p w14:paraId="3AF42703" w14:textId="77777777" w:rsidR="00A30BF2" w:rsidRPr="00092C48" w:rsidRDefault="00A30BF2" w:rsidP="00B6110E">
            <w:pPr>
              <w:spacing w:after="100" w:line="240" w:lineRule="auto"/>
              <w:jc w:val="both"/>
              <w:rPr>
                <w:rFonts w:ascii="Aptos Narrow" w:eastAsia="Times New Roman" w:hAnsi="Aptos Narrow" w:cs="Calibri"/>
                <w:b/>
                <w:bCs/>
                <w:sz w:val="20"/>
                <w:szCs w:val="20"/>
                <w:lang w:eastAsia="pt-PT"/>
              </w:rPr>
            </w:pPr>
            <w:r w:rsidRPr="00092C48">
              <w:rPr>
                <w:rFonts w:ascii="Aptos Narrow" w:eastAsia="Times New Roman" w:hAnsi="Aptos Narrow" w:cs="Calibri"/>
                <w:b/>
                <w:bCs/>
                <w:sz w:val="20"/>
                <w:szCs w:val="20"/>
                <w:lang w:eastAsia="pt-PT"/>
              </w:rPr>
              <w:t> </w:t>
            </w:r>
          </w:p>
        </w:tc>
        <w:tc>
          <w:tcPr>
            <w:tcW w:w="2236" w:type="dxa"/>
            <w:tcBorders>
              <w:top w:val="nil"/>
              <w:left w:val="nil"/>
              <w:bottom w:val="single" w:sz="4" w:space="0" w:color="auto"/>
              <w:right w:val="single" w:sz="4" w:space="0" w:color="auto"/>
            </w:tcBorders>
            <w:shd w:val="clear" w:color="auto" w:fill="305496"/>
            <w:vAlign w:val="center"/>
            <w:hideMark/>
          </w:tcPr>
          <w:p w14:paraId="43896678" w14:textId="77777777" w:rsidR="00A30BF2" w:rsidRPr="00092C48" w:rsidRDefault="00A30BF2" w:rsidP="00B6110E">
            <w:pPr>
              <w:spacing w:after="100" w:line="240" w:lineRule="auto"/>
              <w:jc w:val="both"/>
              <w:rPr>
                <w:rFonts w:ascii="Aptos Narrow" w:eastAsia="Times New Roman" w:hAnsi="Aptos Narrow" w:cs="Calibri"/>
                <w:b/>
                <w:bCs/>
                <w:sz w:val="20"/>
                <w:szCs w:val="20"/>
                <w:lang w:eastAsia="pt-PT"/>
              </w:rPr>
            </w:pPr>
            <w:r w:rsidRPr="00092C48">
              <w:rPr>
                <w:rFonts w:ascii="Aptos Narrow" w:eastAsia="Times New Roman" w:hAnsi="Aptos Narrow" w:cs="Calibri"/>
                <w:b/>
                <w:bCs/>
                <w:sz w:val="20"/>
                <w:szCs w:val="20"/>
                <w:lang w:eastAsia="pt-PT"/>
              </w:rPr>
              <w:t> </w:t>
            </w:r>
          </w:p>
        </w:tc>
      </w:tr>
      <w:tr w:rsidR="00EC2F3B" w:rsidRPr="00092C48" w14:paraId="6463DF23" w14:textId="77777777" w:rsidTr="00A30BF2">
        <w:trPr>
          <w:trHeight w:val="288"/>
        </w:trPr>
        <w:tc>
          <w:tcPr>
            <w:tcW w:w="4756" w:type="dxa"/>
            <w:tcBorders>
              <w:top w:val="nil"/>
              <w:left w:val="single" w:sz="4" w:space="0" w:color="auto"/>
              <w:bottom w:val="single" w:sz="4" w:space="0" w:color="auto"/>
              <w:right w:val="single" w:sz="4" w:space="0" w:color="auto"/>
            </w:tcBorders>
            <w:noWrap/>
            <w:vAlign w:val="center"/>
          </w:tcPr>
          <w:p w14:paraId="1CCA0C38" w14:textId="7412C09E" w:rsidR="00EC2F3B" w:rsidRPr="00092C48" w:rsidRDefault="00EC2F3B" w:rsidP="00B6110E">
            <w:pPr>
              <w:spacing w:after="100" w:line="240" w:lineRule="auto"/>
              <w:jc w:val="both"/>
              <w:rPr>
                <w:rFonts w:ascii="Aptos Narrow" w:eastAsia="Times New Roman" w:hAnsi="Aptos Narrow" w:cs="Calibri"/>
                <w:b/>
                <w:bCs/>
                <w:sz w:val="20"/>
                <w:szCs w:val="20"/>
                <w:lang w:eastAsia="pt-PT"/>
              </w:rPr>
            </w:pPr>
            <w:r w:rsidRPr="00092C48">
              <w:rPr>
                <w:rFonts w:ascii="Aptos Narrow" w:hAnsi="Aptos Narrow" w:cs="Calibri"/>
                <w:color w:val="000000"/>
                <w:sz w:val="20"/>
                <w:szCs w:val="20"/>
              </w:rPr>
              <w:t xml:space="preserve">6, 20 may. + </w:t>
            </w:r>
            <w:r w:rsidR="00D344D6" w:rsidRPr="00092C48">
              <w:rPr>
                <w:rFonts w:ascii="Aptos Narrow" w:hAnsi="Aptos Narrow" w:cs="Calibri"/>
                <w:color w:val="000000"/>
                <w:sz w:val="20"/>
                <w:szCs w:val="20"/>
              </w:rPr>
              <w:t>2, 16, 30 sep.</w:t>
            </w:r>
          </w:p>
        </w:tc>
        <w:tc>
          <w:tcPr>
            <w:tcW w:w="1816" w:type="dxa"/>
            <w:tcBorders>
              <w:top w:val="nil"/>
              <w:left w:val="nil"/>
              <w:bottom w:val="single" w:sz="4" w:space="0" w:color="auto"/>
              <w:right w:val="single" w:sz="4" w:space="0" w:color="auto"/>
            </w:tcBorders>
            <w:noWrap/>
            <w:vAlign w:val="center"/>
          </w:tcPr>
          <w:p w14:paraId="0E438402" w14:textId="30E4F44D" w:rsidR="00EC2F3B" w:rsidRPr="00092C48" w:rsidRDefault="00EC2F3B" w:rsidP="00EE4359">
            <w:pPr>
              <w:spacing w:after="100" w:line="240" w:lineRule="auto"/>
              <w:jc w:val="center"/>
              <w:rPr>
                <w:rFonts w:ascii="Aptos Narrow" w:eastAsia="Times New Roman" w:hAnsi="Aptos Narrow" w:cs="Calibri"/>
                <w:b/>
                <w:bCs/>
                <w:sz w:val="20"/>
                <w:szCs w:val="20"/>
                <w:lang w:eastAsia="pt-PT"/>
              </w:rPr>
            </w:pPr>
            <w:r w:rsidRPr="00092C48">
              <w:rPr>
                <w:rFonts w:ascii="Aptos Narrow" w:hAnsi="Aptos Narrow" w:cs="Calibri"/>
                <w:color w:val="000000"/>
                <w:sz w:val="20"/>
                <w:szCs w:val="20"/>
              </w:rPr>
              <w:t>$ 2.522</w:t>
            </w:r>
          </w:p>
        </w:tc>
        <w:tc>
          <w:tcPr>
            <w:tcW w:w="2236" w:type="dxa"/>
            <w:tcBorders>
              <w:top w:val="nil"/>
              <w:left w:val="nil"/>
              <w:bottom w:val="single" w:sz="4" w:space="0" w:color="auto"/>
              <w:right w:val="single" w:sz="4" w:space="0" w:color="auto"/>
            </w:tcBorders>
            <w:noWrap/>
            <w:vAlign w:val="center"/>
          </w:tcPr>
          <w:p w14:paraId="4F2BF507" w14:textId="51E85537" w:rsidR="00EC2F3B" w:rsidRPr="00092C48" w:rsidRDefault="00EC2F3B" w:rsidP="00EE4359">
            <w:pPr>
              <w:spacing w:after="100" w:line="240" w:lineRule="auto"/>
              <w:jc w:val="center"/>
              <w:rPr>
                <w:rFonts w:ascii="Aptos Narrow" w:eastAsia="Times New Roman" w:hAnsi="Aptos Narrow" w:cs="Calibri"/>
                <w:b/>
                <w:bCs/>
                <w:sz w:val="20"/>
                <w:szCs w:val="20"/>
                <w:lang w:eastAsia="pt-PT"/>
              </w:rPr>
            </w:pPr>
            <w:r w:rsidRPr="00092C48">
              <w:rPr>
                <w:rFonts w:ascii="Aptos Narrow" w:hAnsi="Aptos Narrow" w:cs="Calibri"/>
                <w:color w:val="000000"/>
                <w:sz w:val="20"/>
                <w:szCs w:val="20"/>
              </w:rPr>
              <w:t>$ 3.352</w:t>
            </w:r>
          </w:p>
        </w:tc>
      </w:tr>
      <w:tr w:rsidR="00EC2F3B" w:rsidRPr="00092C48" w14:paraId="3C20191E" w14:textId="77777777" w:rsidTr="00A30BF2">
        <w:trPr>
          <w:trHeight w:val="288"/>
        </w:trPr>
        <w:tc>
          <w:tcPr>
            <w:tcW w:w="4756" w:type="dxa"/>
            <w:tcBorders>
              <w:top w:val="nil"/>
              <w:left w:val="single" w:sz="4" w:space="0" w:color="auto"/>
              <w:bottom w:val="single" w:sz="4" w:space="0" w:color="auto"/>
              <w:right w:val="single" w:sz="4" w:space="0" w:color="auto"/>
            </w:tcBorders>
            <w:noWrap/>
            <w:vAlign w:val="center"/>
          </w:tcPr>
          <w:p w14:paraId="66743A7F" w14:textId="0AB2516D" w:rsidR="00EC2F3B" w:rsidRPr="00092C48" w:rsidRDefault="00EC2F3B" w:rsidP="00B6110E">
            <w:pPr>
              <w:spacing w:after="100" w:line="240" w:lineRule="auto"/>
              <w:jc w:val="both"/>
              <w:rPr>
                <w:rFonts w:ascii="Aptos Narrow" w:eastAsia="Times New Roman" w:hAnsi="Aptos Narrow" w:cs="Calibri"/>
                <w:b/>
                <w:bCs/>
                <w:sz w:val="20"/>
                <w:szCs w:val="20"/>
                <w:lang w:val="en-US" w:eastAsia="pt-PT"/>
              </w:rPr>
            </w:pPr>
            <w:r w:rsidRPr="00092C48">
              <w:rPr>
                <w:rFonts w:ascii="Aptos Narrow" w:hAnsi="Aptos Narrow" w:cs="Calibri"/>
                <w:color w:val="000000"/>
                <w:sz w:val="20"/>
                <w:szCs w:val="20"/>
                <w:lang w:val="en-US"/>
              </w:rPr>
              <w:t xml:space="preserve">15 </w:t>
            </w:r>
            <w:proofErr w:type="spellStart"/>
            <w:r w:rsidR="001A3856" w:rsidRPr="00092C48">
              <w:rPr>
                <w:rFonts w:ascii="Aptos Narrow" w:hAnsi="Aptos Narrow" w:cs="Calibri"/>
                <w:color w:val="000000"/>
                <w:sz w:val="20"/>
                <w:szCs w:val="20"/>
                <w:lang w:val="en-US"/>
              </w:rPr>
              <w:t>a</w:t>
            </w:r>
            <w:r w:rsidRPr="00092C48">
              <w:rPr>
                <w:rFonts w:ascii="Aptos Narrow" w:hAnsi="Aptos Narrow" w:cs="Calibri"/>
                <w:color w:val="000000"/>
                <w:sz w:val="20"/>
                <w:szCs w:val="20"/>
                <w:lang w:val="en-US"/>
              </w:rPr>
              <w:t>br</w:t>
            </w:r>
            <w:proofErr w:type="spellEnd"/>
            <w:r w:rsidRPr="00092C48">
              <w:rPr>
                <w:rFonts w:ascii="Aptos Narrow" w:hAnsi="Aptos Narrow" w:cs="Calibri"/>
                <w:color w:val="000000"/>
                <w:sz w:val="20"/>
                <w:szCs w:val="20"/>
                <w:lang w:val="en-US"/>
              </w:rPr>
              <w:t xml:space="preserve"> +</w:t>
            </w:r>
            <w:r w:rsidR="00D344D6" w:rsidRPr="00092C48">
              <w:rPr>
                <w:rFonts w:ascii="Aptos Narrow" w:hAnsi="Aptos Narrow" w:cs="Calibri"/>
                <w:color w:val="000000"/>
                <w:sz w:val="20"/>
                <w:szCs w:val="20"/>
                <w:lang w:val="en-US"/>
              </w:rPr>
              <w:t xml:space="preserve"> 10, 24</w:t>
            </w:r>
            <w:r w:rsidRPr="00092C48">
              <w:rPr>
                <w:rFonts w:ascii="Aptos Narrow" w:hAnsi="Aptos Narrow" w:cs="Calibri"/>
                <w:color w:val="000000"/>
                <w:sz w:val="20"/>
                <w:szCs w:val="20"/>
                <w:lang w:val="en-US"/>
              </w:rPr>
              <w:t xml:space="preserve"> jun</w:t>
            </w:r>
            <w:r w:rsidR="00D344D6" w:rsidRPr="00092C48">
              <w:rPr>
                <w:rFonts w:ascii="Aptos Narrow" w:hAnsi="Aptos Narrow" w:cs="Calibri"/>
                <w:color w:val="000000"/>
                <w:sz w:val="20"/>
                <w:szCs w:val="20"/>
                <w:lang w:val="en-US"/>
              </w:rPr>
              <w:t>.</w:t>
            </w:r>
            <w:r w:rsidRPr="00092C48">
              <w:rPr>
                <w:rFonts w:ascii="Aptos Narrow" w:hAnsi="Aptos Narrow" w:cs="Calibri"/>
                <w:color w:val="000000"/>
                <w:sz w:val="20"/>
                <w:szCs w:val="20"/>
                <w:lang w:val="en-US"/>
              </w:rPr>
              <w:t xml:space="preserve"> + </w:t>
            </w:r>
            <w:r w:rsidR="00D344D6" w:rsidRPr="00092C48">
              <w:rPr>
                <w:rFonts w:ascii="Aptos Narrow" w:hAnsi="Aptos Narrow" w:cs="Calibri"/>
                <w:color w:val="000000"/>
                <w:sz w:val="20"/>
                <w:szCs w:val="20"/>
                <w:lang w:val="en-US"/>
              </w:rPr>
              <w:t xml:space="preserve">8 </w:t>
            </w:r>
            <w:proofErr w:type="spellStart"/>
            <w:r w:rsidRPr="00092C48">
              <w:rPr>
                <w:rFonts w:ascii="Aptos Narrow" w:hAnsi="Aptos Narrow" w:cs="Calibri"/>
                <w:color w:val="000000"/>
                <w:sz w:val="20"/>
                <w:szCs w:val="20"/>
                <w:lang w:val="en-US"/>
              </w:rPr>
              <w:t>jul</w:t>
            </w:r>
            <w:r w:rsidR="00D344D6" w:rsidRPr="00092C48">
              <w:rPr>
                <w:rFonts w:ascii="Aptos Narrow" w:hAnsi="Aptos Narrow" w:cs="Calibri"/>
                <w:color w:val="000000"/>
                <w:sz w:val="20"/>
                <w:szCs w:val="20"/>
                <w:lang w:val="en-US"/>
              </w:rPr>
              <w:t>.</w:t>
            </w:r>
            <w:proofErr w:type="spellEnd"/>
            <w:r w:rsidRPr="00092C48">
              <w:rPr>
                <w:rFonts w:ascii="Aptos Narrow" w:hAnsi="Aptos Narrow" w:cs="Calibri"/>
                <w:color w:val="000000"/>
                <w:sz w:val="20"/>
                <w:szCs w:val="20"/>
                <w:lang w:val="en-US"/>
              </w:rPr>
              <w:t xml:space="preserve"> + </w:t>
            </w:r>
            <w:r w:rsidR="00D344D6" w:rsidRPr="00092C48">
              <w:rPr>
                <w:rFonts w:ascii="Aptos Narrow" w:hAnsi="Aptos Narrow" w:cs="Calibri"/>
                <w:color w:val="000000"/>
                <w:sz w:val="20"/>
                <w:szCs w:val="20"/>
                <w:lang w:val="en-US"/>
              </w:rPr>
              <w:t xml:space="preserve">5 </w:t>
            </w:r>
            <w:r w:rsidRPr="00092C48">
              <w:rPr>
                <w:rFonts w:ascii="Aptos Narrow" w:hAnsi="Aptos Narrow" w:cs="Calibri"/>
                <w:color w:val="000000"/>
                <w:sz w:val="20"/>
                <w:szCs w:val="20"/>
                <w:lang w:val="en-US"/>
              </w:rPr>
              <w:t>ago</w:t>
            </w:r>
            <w:r w:rsidR="00D344D6" w:rsidRPr="00092C48">
              <w:rPr>
                <w:rFonts w:ascii="Aptos Narrow" w:hAnsi="Aptos Narrow" w:cs="Calibri"/>
                <w:color w:val="000000"/>
                <w:sz w:val="20"/>
                <w:szCs w:val="20"/>
                <w:lang w:val="en-US"/>
              </w:rPr>
              <w:t>.</w:t>
            </w:r>
          </w:p>
        </w:tc>
        <w:tc>
          <w:tcPr>
            <w:tcW w:w="1816" w:type="dxa"/>
            <w:tcBorders>
              <w:top w:val="nil"/>
              <w:left w:val="nil"/>
              <w:bottom w:val="single" w:sz="4" w:space="0" w:color="auto"/>
              <w:right w:val="single" w:sz="4" w:space="0" w:color="auto"/>
            </w:tcBorders>
            <w:noWrap/>
            <w:vAlign w:val="center"/>
          </w:tcPr>
          <w:p w14:paraId="13F512D9" w14:textId="5A7CF108" w:rsidR="00EC2F3B" w:rsidRPr="00092C48" w:rsidRDefault="00EC2F3B" w:rsidP="00EE4359">
            <w:pPr>
              <w:spacing w:after="100" w:line="240" w:lineRule="auto"/>
              <w:jc w:val="center"/>
              <w:rPr>
                <w:rFonts w:ascii="Aptos Narrow" w:eastAsia="Times New Roman" w:hAnsi="Aptos Narrow" w:cs="Calibri"/>
                <w:b/>
                <w:bCs/>
                <w:sz w:val="20"/>
                <w:szCs w:val="20"/>
                <w:lang w:val="en-US" w:eastAsia="pt-PT"/>
              </w:rPr>
            </w:pPr>
            <w:r w:rsidRPr="00092C48">
              <w:rPr>
                <w:rFonts w:ascii="Aptos Narrow" w:hAnsi="Aptos Narrow" w:cs="Calibri"/>
                <w:color w:val="000000"/>
                <w:sz w:val="20"/>
                <w:szCs w:val="20"/>
              </w:rPr>
              <w:t>$ 2.407</w:t>
            </w:r>
          </w:p>
        </w:tc>
        <w:tc>
          <w:tcPr>
            <w:tcW w:w="2236" w:type="dxa"/>
            <w:tcBorders>
              <w:top w:val="nil"/>
              <w:left w:val="nil"/>
              <w:bottom w:val="single" w:sz="4" w:space="0" w:color="auto"/>
              <w:right w:val="single" w:sz="4" w:space="0" w:color="auto"/>
            </w:tcBorders>
            <w:noWrap/>
            <w:vAlign w:val="center"/>
          </w:tcPr>
          <w:p w14:paraId="3BE0DA36" w14:textId="591A070E" w:rsidR="00EC2F3B" w:rsidRPr="00092C48" w:rsidRDefault="00EC2F3B" w:rsidP="00EE4359">
            <w:pPr>
              <w:spacing w:after="100" w:line="240" w:lineRule="auto"/>
              <w:jc w:val="center"/>
              <w:rPr>
                <w:rFonts w:ascii="Aptos Narrow" w:eastAsia="Times New Roman" w:hAnsi="Aptos Narrow" w:cs="Calibri"/>
                <w:b/>
                <w:bCs/>
                <w:sz w:val="20"/>
                <w:szCs w:val="20"/>
                <w:lang w:val="en-US" w:eastAsia="pt-PT"/>
              </w:rPr>
            </w:pPr>
            <w:r w:rsidRPr="00092C48">
              <w:rPr>
                <w:rFonts w:ascii="Aptos Narrow" w:hAnsi="Aptos Narrow" w:cs="Calibri"/>
                <w:color w:val="000000"/>
                <w:sz w:val="20"/>
                <w:szCs w:val="20"/>
              </w:rPr>
              <w:t>$ 3.236</w:t>
            </w:r>
          </w:p>
        </w:tc>
      </w:tr>
      <w:tr w:rsidR="00EC2F3B" w:rsidRPr="00092C48" w14:paraId="33413B4C" w14:textId="77777777" w:rsidTr="00A30BF2">
        <w:trPr>
          <w:trHeight w:val="288"/>
        </w:trPr>
        <w:tc>
          <w:tcPr>
            <w:tcW w:w="4756" w:type="dxa"/>
            <w:tcBorders>
              <w:top w:val="nil"/>
              <w:left w:val="single" w:sz="4" w:space="0" w:color="auto"/>
              <w:bottom w:val="single" w:sz="4" w:space="0" w:color="auto"/>
              <w:right w:val="single" w:sz="4" w:space="0" w:color="auto"/>
            </w:tcBorders>
            <w:noWrap/>
            <w:vAlign w:val="center"/>
          </w:tcPr>
          <w:p w14:paraId="36706306" w14:textId="2A460184" w:rsidR="00EC2F3B" w:rsidRPr="00092C48" w:rsidRDefault="00D344D6" w:rsidP="00B6110E">
            <w:pPr>
              <w:spacing w:after="100" w:line="240" w:lineRule="auto"/>
              <w:jc w:val="both"/>
              <w:rPr>
                <w:rFonts w:ascii="Aptos Narrow" w:eastAsia="Times New Roman" w:hAnsi="Aptos Narrow" w:cs="Calibri"/>
                <w:b/>
                <w:bCs/>
                <w:sz w:val="20"/>
                <w:szCs w:val="20"/>
                <w:lang w:val="en-US" w:eastAsia="pt-PT"/>
              </w:rPr>
            </w:pPr>
            <w:r w:rsidRPr="00092C48">
              <w:rPr>
                <w:rFonts w:ascii="Aptos Narrow" w:hAnsi="Aptos Narrow" w:cs="Calibri"/>
                <w:color w:val="000000"/>
                <w:sz w:val="20"/>
                <w:szCs w:val="20"/>
              </w:rPr>
              <w:t>10 mar.’26</w:t>
            </w:r>
          </w:p>
        </w:tc>
        <w:tc>
          <w:tcPr>
            <w:tcW w:w="1816" w:type="dxa"/>
            <w:tcBorders>
              <w:top w:val="nil"/>
              <w:left w:val="nil"/>
              <w:bottom w:val="single" w:sz="4" w:space="0" w:color="auto"/>
              <w:right w:val="single" w:sz="4" w:space="0" w:color="auto"/>
            </w:tcBorders>
            <w:noWrap/>
            <w:vAlign w:val="center"/>
          </w:tcPr>
          <w:p w14:paraId="1093AFD4" w14:textId="0637AF8E" w:rsidR="00EC2F3B" w:rsidRPr="00092C48" w:rsidRDefault="00EC2F3B" w:rsidP="00EE4359">
            <w:pPr>
              <w:spacing w:after="100" w:line="240" w:lineRule="auto"/>
              <w:jc w:val="center"/>
              <w:rPr>
                <w:rFonts w:ascii="Aptos Narrow" w:eastAsia="Times New Roman" w:hAnsi="Aptos Narrow" w:cs="Calibri"/>
                <w:b/>
                <w:bCs/>
                <w:sz w:val="20"/>
                <w:szCs w:val="20"/>
                <w:lang w:eastAsia="pt-PT"/>
              </w:rPr>
            </w:pPr>
            <w:r w:rsidRPr="00092C48">
              <w:rPr>
                <w:rFonts w:ascii="Aptos Narrow" w:hAnsi="Aptos Narrow" w:cs="Calibri"/>
                <w:color w:val="000000"/>
                <w:sz w:val="20"/>
                <w:szCs w:val="20"/>
              </w:rPr>
              <w:t>$ 2.349</w:t>
            </w:r>
          </w:p>
        </w:tc>
        <w:tc>
          <w:tcPr>
            <w:tcW w:w="2236" w:type="dxa"/>
            <w:tcBorders>
              <w:top w:val="nil"/>
              <w:left w:val="nil"/>
              <w:bottom w:val="single" w:sz="4" w:space="0" w:color="auto"/>
              <w:right w:val="single" w:sz="4" w:space="0" w:color="auto"/>
            </w:tcBorders>
            <w:noWrap/>
            <w:vAlign w:val="center"/>
          </w:tcPr>
          <w:p w14:paraId="0CCD18E8" w14:textId="568D8963" w:rsidR="00EC2F3B" w:rsidRPr="00092C48" w:rsidRDefault="00EC2F3B" w:rsidP="00EE4359">
            <w:pPr>
              <w:spacing w:after="100" w:line="240" w:lineRule="auto"/>
              <w:jc w:val="center"/>
              <w:rPr>
                <w:rFonts w:ascii="Aptos Narrow" w:eastAsia="Times New Roman" w:hAnsi="Aptos Narrow" w:cs="Calibri"/>
                <w:b/>
                <w:bCs/>
                <w:sz w:val="20"/>
                <w:szCs w:val="20"/>
                <w:lang w:eastAsia="pt-PT"/>
              </w:rPr>
            </w:pPr>
            <w:r w:rsidRPr="00092C48">
              <w:rPr>
                <w:rFonts w:ascii="Aptos Narrow" w:hAnsi="Aptos Narrow" w:cs="Calibri"/>
                <w:color w:val="000000"/>
                <w:sz w:val="20"/>
                <w:szCs w:val="20"/>
              </w:rPr>
              <w:t>$ 3.178</w:t>
            </w:r>
          </w:p>
        </w:tc>
      </w:tr>
    </w:tbl>
    <w:p w14:paraId="688CA33B" w14:textId="77777777" w:rsidR="00A30BF2" w:rsidRPr="00092C48" w:rsidRDefault="00A30BF2" w:rsidP="00B6110E">
      <w:pPr>
        <w:spacing w:after="100" w:line="240" w:lineRule="auto"/>
        <w:jc w:val="both"/>
        <w:rPr>
          <w:rFonts w:ascii="Aptos Narrow" w:eastAsia="Times New Roman" w:hAnsi="Aptos Narrow" w:cs="Calibri"/>
          <w:b/>
          <w:bCs/>
          <w:sz w:val="24"/>
          <w:szCs w:val="24"/>
          <w:lang w:eastAsia="pt-PT"/>
        </w:rPr>
      </w:pPr>
    </w:p>
    <w:p w14:paraId="30EF19A1" w14:textId="4F8E204B" w:rsidR="5455D597" w:rsidRPr="00092C48" w:rsidRDefault="5455D597" w:rsidP="5455D597">
      <w:pPr>
        <w:spacing w:after="0" w:line="240" w:lineRule="auto"/>
        <w:jc w:val="both"/>
        <w:rPr>
          <w:rFonts w:ascii="Aptos Narrow" w:eastAsia="Calibri" w:hAnsi="Aptos Narrow" w:cs="Calibri"/>
          <w:color w:val="000000" w:themeColor="text1"/>
          <w:sz w:val="24"/>
          <w:szCs w:val="24"/>
        </w:rPr>
      </w:pPr>
    </w:p>
    <w:p w14:paraId="43F68B5A" w14:textId="143EB261" w:rsidR="67F5A580" w:rsidRPr="00A4689F" w:rsidRDefault="67F5A580" w:rsidP="5455D597">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A4689F">
        <w:rPr>
          <w:rFonts w:ascii="Aptos Narrow" w:eastAsia="Verdana" w:hAnsi="Aptos Narrow" w:cs="Verdana"/>
          <w:b/>
          <w:bCs/>
          <w:color w:val="000000" w:themeColor="text1"/>
          <w:sz w:val="20"/>
          <w:szCs w:val="20"/>
          <w:lang w:val="es-ES"/>
        </w:rPr>
        <w:t xml:space="preserve">Importante: </w:t>
      </w:r>
      <w:r w:rsidRPr="00A4689F">
        <w:rPr>
          <w:rFonts w:ascii="Aptos Narrow" w:eastAsia="Verdana" w:hAnsi="Aptos Narrow" w:cs="Verdana"/>
          <w:color w:val="000000" w:themeColor="text1"/>
          <w:sz w:val="20"/>
          <w:szCs w:val="20"/>
          <w:lang w:val="es-ES"/>
        </w:rPr>
        <w:t xml:space="preserve">Fechas, itinerarios y precios pueden cambiar sin aviso previo. </w:t>
      </w:r>
    </w:p>
    <w:p w14:paraId="7D74196E" w14:textId="6EADC861" w:rsidR="67F5A580" w:rsidRPr="00A4689F" w:rsidRDefault="67F5A580" w:rsidP="5455D597">
      <w:pPr>
        <w:shd w:val="clear" w:color="auto" w:fill="FFFFFF" w:themeFill="background1"/>
        <w:spacing w:after="0"/>
        <w:ind w:left="708"/>
        <w:jc w:val="both"/>
        <w:rPr>
          <w:rFonts w:ascii="Aptos Narrow" w:eastAsia="Aptos" w:hAnsi="Aptos Narrow" w:cs="Aptos"/>
          <w:color w:val="242424"/>
          <w:sz w:val="20"/>
          <w:szCs w:val="20"/>
        </w:rPr>
      </w:pPr>
      <w:r w:rsidRPr="00A4689F">
        <w:rPr>
          <w:rFonts w:ascii="Aptos Narrow" w:eastAsia="Aptos" w:hAnsi="Aptos Narrow" w:cs="Aptos"/>
          <w:color w:val="242424"/>
          <w:sz w:val="20"/>
          <w:szCs w:val="20"/>
          <w:lang w:val="es-ES"/>
        </w:rPr>
        <w:t>Nos reservamos el derecho a realizar cambios sobre el itinerario final por motivos operativos.</w:t>
      </w:r>
    </w:p>
    <w:p w14:paraId="2916AF8F" w14:textId="3159A299" w:rsidR="5455D597" w:rsidRPr="00092C48" w:rsidRDefault="5455D597" w:rsidP="5455D597">
      <w:pPr>
        <w:spacing w:after="100" w:line="240" w:lineRule="auto"/>
        <w:jc w:val="both"/>
        <w:rPr>
          <w:rFonts w:ascii="Aptos Narrow" w:eastAsia="Times New Roman" w:hAnsi="Aptos Narrow" w:cs="Calibri"/>
          <w:b/>
          <w:bCs/>
          <w:sz w:val="20"/>
          <w:szCs w:val="20"/>
          <w:lang w:eastAsia="pt-PT"/>
        </w:rPr>
      </w:pPr>
    </w:p>
    <w:p w14:paraId="6062AE22" w14:textId="3C3C2245" w:rsidR="5455D597" w:rsidRPr="00092C48" w:rsidRDefault="5455D597" w:rsidP="5455D597">
      <w:pPr>
        <w:spacing w:after="100" w:line="240" w:lineRule="auto"/>
        <w:jc w:val="both"/>
        <w:rPr>
          <w:rFonts w:ascii="Aptos Narrow" w:eastAsia="Times New Roman" w:hAnsi="Aptos Narrow" w:cs="Calibri"/>
          <w:b/>
          <w:bCs/>
          <w:sz w:val="20"/>
          <w:szCs w:val="20"/>
          <w:lang w:eastAsia="pt-PT"/>
        </w:rPr>
      </w:pPr>
    </w:p>
    <w:p w14:paraId="10621030" w14:textId="77777777" w:rsidR="00FB2028" w:rsidRPr="00463975" w:rsidRDefault="00FB2028" w:rsidP="00FB2028">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1D13CC38"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1B8E3E76"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3AFEFE99"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637A033B"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5ADACB7E"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16BD918B"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01854323"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706D4DAF"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2C4A26B7"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33BC0E54"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507E69CE" w14:textId="77777777" w:rsidR="00FB2028" w:rsidRPr="00463975" w:rsidRDefault="00FB2028" w:rsidP="00FB2028">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1CADF402" w14:textId="77777777" w:rsidR="00FB2028" w:rsidRDefault="00FB2028" w:rsidP="00FB2028">
      <w:pPr>
        <w:rPr>
          <w:rFonts w:ascii="Calibri Light" w:hAnsi="Calibri Light"/>
          <w:lang w:val="es-ES_tradnl"/>
        </w:rPr>
      </w:pPr>
    </w:p>
    <w:p w14:paraId="6C5323DD" w14:textId="16B490AE" w:rsidR="002F7C09" w:rsidRDefault="002F7C09" w:rsidP="002F7C09">
      <w:pPr>
        <w:spacing w:after="0" w:line="240" w:lineRule="auto"/>
        <w:contextualSpacing/>
        <w:jc w:val="both"/>
        <w:rPr>
          <w:rFonts w:ascii="Aptos Narrow" w:eastAsia="Times New Roman" w:hAnsi="Aptos Narrow"/>
          <w:b/>
          <w:bCs/>
          <w:sz w:val="20"/>
          <w:szCs w:val="20"/>
          <w:lang w:eastAsia="pt-PT"/>
        </w:rPr>
      </w:pPr>
    </w:p>
    <w:p w14:paraId="35D5F394" w14:textId="565AB172" w:rsidR="5455D597" w:rsidRDefault="5455D597" w:rsidP="5455D597">
      <w:pPr>
        <w:spacing w:after="100" w:line="240" w:lineRule="auto"/>
        <w:jc w:val="both"/>
        <w:rPr>
          <w:rFonts w:ascii="Aptos Narrow" w:eastAsia="Times New Roman" w:hAnsi="Aptos Narrow" w:cs="Calibri"/>
          <w:b/>
          <w:bCs/>
          <w:sz w:val="20"/>
          <w:szCs w:val="20"/>
          <w:lang w:eastAsia="pt-PT"/>
        </w:rPr>
      </w:pPr>
    </w:p>
    <w:p w14:paraId="3487BCC5" w14:textId="77777777" w:rsidR="002F7C09" w:rsidRDefault="002F7C09" w:rsidP="5455D597">
      <w:pPr>
        <w:spacing w:after="100" w:line="240" w:lineRule="auto"/>
        <w:jc w:val="both"/>
        <w:rPr>
          <w:rFonts w:ascii="Aptos Narrow" w:eastAsia="Times New Roman" w:hAnsi="Aptos Narrow" w:cs="Calibri"/>
          <w:b/>
          <w:bCs/>
          <w:sz w:val="20"/>
          <w:szCs w:val="20"/>
          <w:lang w:eastAsia="pt-PT"/>
        </w:rPr>
      </w:pPr>
    </w:p>
    <w:p w14:paraId="03301CC4" w14:textId="2CE9A8B7" w:rsidR="002F7C09" w:rsidRDefault="002F7C09" w:rsidP="5455D597">
      <w:pPr>
        <w:spacing w:after="100" w:line="240" w:lineRule="auto"/>
        <w:jc w:val="both"/>
        <w:rPr>
          <w:rFonts w:ascii="Aptos Narrow" w:eastAsia="Times New Roman" w:hAnsi="Aptos Narrow" w:cs="Calibri"/>
          <w:b/>
          <w:bCs/>
          <w:sz w:val="20"/>
          <w:szCs w:val="20"/>
          <w:lang w:eastAsia="pt-PT"/>
        </w:rPr>
      </w:pPr>
    </w:p>
    <w:p w14:paraId="67CC3396" w14:textId="1F52589E" w:rsidR="002F7C09" w:rsidRDefault="002F7C09" w:rsidP="5455D597">
      <w:pPr>
        <w:spacing w:after="100" w:line="240" w:lineRule="auto"/>
        <w:jc w:val="both"/>
        <w:rPr>
          <w:rFonts w:ascii="Aptos Narrow" w:eastAsia="Times New Roman" w:hAnsi="Aptos Narrow" w:cs="Calibri"/>
          <w:b/>
          <w:bCs/>
          <w:sz w:val="20"/>
          <w:szCs w:val="20"/>
          <w:lang w:eastAsia="pt-PT"/>
        </w:rPr>
      </w:pPr>
    </w:p>
    <w:p w14:paraId="1FE3FE07" w14:textId="30AED1E7" w:rsidR="002F7C09" w:rsidRDefault="002F7C09" w:rsidP="5455D597">
      <w:pPr>
        <w:spacing w:after="100" w:line="240" w:lineRule="auto"/>
        <w:jc w:val="both"/>
        <w:rPr>
          <w:rFonts w:ascii="Aptos Narrow" w:eastAsia="Times New Roman" w:hAnsi="Aptos Narrow" w:cs="Calibri"/>
          <w:b/>
          <w:bCs/>
          <w:sz w:val="20"/>
          <w:szCs w:val="20"/>
          <w:lang w:eastAsia="pt-PT"/>
        </w:rPr>
      </w:pPr>
    </w:p>
    <w:p w14:paraId="089518AE" w14:textId="3E144C1C" w:rsidR="002F7C09" w:rsidRDefault="002F7C09" w:rsidP="5455D597">
      <w:pPr>
        <w:spacing w:after="100" w:line="240" w:lineRule="auto"/>
        <w:jc w:val="both"/>
        <w:rPr>
          <w:rFonts w:ascii="Aptos Narrow" w:eastAsia="Times New Roman" w:hAnsi="Aptos Narrow" w:cs="Calibri"/>
          <w:b/>
          <w:bCs/>
          <w:sz w:val="20"/>
          <w:szCs w:val="20"/>
          <w:lang w:eastAsia="pt-PT"/>
        </w:rPr>
      </w:pPr>
    </w:p>
    <w:p w14:paraId="5AE07F49" w14:textId="3E46B47B" w:rsidR="002F7C09" w:rsidRDefault="002F7C09" w:rsidP="5455D597">
      <w:pPr>
        <w:spacing w:after="100" w:line="240" w:lineRule="auto"/>
        <w:jc w:val="both"/>
        <w:rPr>
          <w:rFonts w:ascii="Aptos Narrow" w:eastAsia="Times New Roman" w:hAnsi="Aptos Narrow" w:cs="Calibri"/>
          <w:b/>
          <w:bCs/>
          <w:sz w:val="20"/>
          <w:szCs w:val="20"/>
          <w:lang w:eastAsia="pt-PT"/>
        </w:rPr>
      </w:pPr>
    </w:p>
    <w:p w14:paraId="717FF692" w14:textId="3CE33032" w:rsidR="002F7C09" w:rsidRDefault="002F7C09" w:rsidP="5455D597">
      <w:pPr>
        <w:spacing w:after="100" w:line="240" w:lineRule="auto"/>
        <w:jc w:val="both"/>
        <w:rPr>
          <w:rFonts w:ascii="Aptos Narrow" w:eastAsia="Times New Roman" w:hAnsi="Aptos Narrow" w:cs="Calibri"/>
          <w:b/>
          <w:bCs/>
          <w:sz w:val="20"/>
          <w:szCs w:val="20"/>
          <w:lang w:eastAsia="pt-PT"/>
        </w:rPr>
      </w:pPr>
    </w:p>
    <w:p w14:paraId="55234430" w14:textId="3B2312D9" w:rsidR="002F7C09" w:rsidRDefault="002F7C09" w:rsidP="5455D597">
      <w:pPr>
        <w:spacing w:after="100" w:line="240" w:lineRule="auto"/>
        <w:jc w:val="both"/>
        <w:rPr>
          <w:rFonts w:ascii="Aptos Narrow" w:eastAsia="Times New Roman" w:hAnsi="Aptos Narrow" w:cs="Calibri"/>
          <w:b/>
          <w:bCs/>
          <w:sz w:val="20"/>
          <w:szCs w:val="20"/>
          <w:lang w:eastAsia="pt-PT"/>
        </w:rPr>
      </w:pPr>
    </w:p>
    <w:p w14:paraId="44FBB6BC" w14:textId="0D83A052" w:rsidR="002F7C09" w:rsidRDefault="002F7C09" w:rsidP="5455D597">
      <w:pPr>
        <w:spacing w:after="100" w:line="240" w:lineRule="auto"/>
        <w:jc w:val="both"/>
        <w:rPr>
          <w:rFonts w:ascii="Aptos Narrow" w:eastAsia="Times New Roman" w:hAnsi="Aptos Narrow" w:cs="Calibri"/>
          <w:b/>
          <w:bCs/>
          <w:sz w:val="20"/>
          <w:szCs w:val="20"/>
          <w:lang w:eastAsia="pt-PT"/>
        </w:rPr>
      </w:pPr>
    </w:p>
    <w:p w14:paraId="079E2736" w14:textId="281F30FD" w:rsidR="002F7C09" w:rsidRDefault="00FB2028" w:rsidP="5455D597">
      <w:pPr>
        <w:spacing w:after="100" w:line="240" w:lineRule="auto"/>
        <w:jc w:val="both"/>
        <w:rPr>
          <w:rFonts w:ascii="Aptos Narrow" w:eastAsia="Times New Roman" w:hAnsi="Aptos Narrow" w:cs="Calibri"/>
          <w:b/>
          <w:bCs/>
          <w:sz w:val="20"/>
          <w:szCs w:val="20"/>
          <w:lang w:eastAsia="pt-PT"/>
        </w:rPr>
      </w:pPr>
      <w:r>
        <w:rPr>
          <w:noProof/>
          <w:lang w:val="es-CO" w:eastAsia="es-CO"/>
        </w:rPr>
        <w:drawing>
          <wp:anchor distT="0" distB="0" distL="114300" distR="114300" simplePos="0" relativeHeight="251661312" behindDoc="0" locked="0" layoutInCell="1" allowOverlap="1" wp14:anchorId="4C93C348" wp14:editId="35E0D9DC">
            <wp:simplePos x="0" y="0"/>
            <wp:positionH relativeFrom="margin">
              <wp:align>center</wp:align>
            </wp:positionH>
            <wp:positionV relativeFrom="paragraph">
              <wp:posOffset>316230</wp:posOffset>
            </wp:positionV>
            <wp:extent cx="7657465" cy="107505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F7C09" w:rsidSect="00862CDC">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BFDC" w14:textId="77777777" w:rsidR="00FE7053" w:rsidRDefault="00FE7053" w:rsidP="00063D3A">
      <w:pPr>
        <w:spacing w:after="0" w:line="240" w:lineRule="auto"/>
      </w:pPr>
      <w:r>
        <w:separator/>
      </w:r>
    </w:p>
  </w:endnote>
  <w:endnote w:type="continuationSeparator" w:id="0">
    <w:p w14:paraId="02B4573D" w14:textId="77777777" w:rsidR="00FE7053" w:rsidRDefault="00FE7053" w:rsidP="0006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1C65" w14:textId="77777777" w:rsidR="00FE7053" w:rsidRDefault="00FE7053" w:rsidP="00063D3A">
      <w:pPr>
        <w:spacing w:after="0" w:line="240" w:lineRule="auto"/>
      </w:pPr>
      <w:r>
        <w:separator/>
      </w:r>
    </w:p>
  </w:footnote>
  <w:footnote w:type="continuationSeparator" w:id="0">
    <w:p w14:paraId="3F9E8E5E" w14:textId="77777777" w:rsidR="00FE7053" w:rsidRDefault="00FE7053" w:rsidP="0006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389A" w14:textId="16B4E366" w:rsidR="00063D3A" w:rsidRDefault="00063D3A">
    <w:pPr>
      <w:pStyle w:val="Encabezado"/>
    </w:pPr>
    <w:r>
      <w:rPr>
        <w:noProof/>
        <w:lang w:val="es-CO" w:eastAsia="es-CO"/>
      </w:rPr>
      <w:drawing>
        <wp:inline distT="0" distB="0" distL="0" distR="0" wp14:anchorId="34847F98" wp14:editId="5A1FC541">
          <wp:extent cx="1257300" cy="408623"/>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108" cy="409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C073BA"/>
    <w:multiLevelType w:val="hybridMultilevel"/>
    <w:tmpl w:val="0F9C5A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71C14E03"/>
    <w:multiLevelType w:val="hybridMultilevel"/>
    <w:tmpl w:val="1B1A0F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60846044">
    <w:abstractNumId w:val="2"/>
  </w:num>
  <w:num w:numId="2" w16cid:durableId="1099450285">
    <w:abstractNumId w:val="1"/>
  </w:num>
  <w:num w:numId="3" w16cid:durableId="45471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D9"/>
    <w:rsid w:val="00033E1F"/>
    <w:rsid w:val="00036A4B"/>
    <w:rsid w:val="00045DC9"/>
    <w:rsid w:val="00063D3A"/>
    <w:rsid w:val="00065D1A"/>
    <w:rsid w:val="0009281F"/>
    <w:rsid w:val="00092C48"/>
    <w:rsid w:val="00097CE9"/>
    <w:rsid w:val="000B2808"/>
    <w:rsid w:val="000D2EF1"/>
    <w:rsid w:val="000D43F4"/>
    <w:rsid w:val="000E3ECD"/>
    <w:rsid w:val="00101A0F"/>
    <w:rsid w:val="00112C87"/>
    <w:rsid w:val="001339C8"/>
    <w:rsid w:val="00165985"/>
    <w:rsid w:val="001779C9"/>
    <w:rsid w:val="001A3856"/>
    <w:rsid w:val="001D707D"/>
    <w:rsid w:val="001F7C0C"/>
    <w:rsid w:val="00204938"/>
    <w:rsid w:val="002574AA"/>
    <w:rsid w:val="00270446"/>
    <w:rsid w:val="00297C4D"/>
    <w:rsid w:val="002A6360"/>
    <w:rsid w:val="002B1AC3"/>
    <w:rsid w:val="002F1E44"/>
    <w:rsid w:val="002F7C09"/>
    <w:rsid w:val="00314D29"/>
    <w:rsid w:val="00341546"/>
    <w:rsid w:val="003540EE"/>
    <w:rsid w:val="003618C8"/>
    <w:rsid w:val="003779F7"/>
    <w:rsid w:val="003D149D"/>
    <w:rsid w:val="003F3C5C"/>
    <w:rsid w:val="00407541"/>
    <w:rsid w:val="004133FB"/>
    <w:rsid w:val="00423838"/>
    <w:rsid w:val="004319A2"/>
    <w:rsid w:val="0047029D"/>
    <w:rsid w:val="004A1608"/>
    <w:rsid w:val="004A3985"/>
    <w:rsid w:val="004C6748"/>
    <w:rsid w:val="00516EF8"/>
    <w:rsid w:val="0053702C"/>
    <w:rsid w:val="00545CB9"/>
    <w:rsid w:val="00554115"/>
    <w:rsid w:val="00562A90"/>
    <w:rsid w:val="00572858"/>
    <w:rsid w:val="0057285F"/>
    <w:rsid w:val="0057693D"/>
    <w:rsid w:val="0059508B"/>
    <w:rsid w:val="005B5C8D"/>
    <w:rsid w:val="005F1289"/>
    <w:rsid w:val="005F382D"/>
    <w:rsid w:val="0063349A"/>
    <w:rsid w:val="006375D9"/>
    <w:rsid w:val="00654D5D"/>
    <w:rsid w:val="00656640"/>
    <w:rsid w:val="00660546"/>
    <w:rsid w:val="0069214F"/>
    <w:rsid w:val="006D60BE"/>
    <w:rsid w:val="006E2AA8"/>
    <w:rsid w:val="00701AD7"/>
    <w:rsid w:val="00711D89"/>
    <w:rsid w:val="00714C13"/>
    <w:rsid w:val="007532D9"/>
    <w:rsid w:val="00756BBF"/>
    <w:rsid w:val="007902BF"/>
    <w:rsid w:val="0079279A"/>
    <w:rsid w:val="007B12F0"/>
    <w:rsid w:val="007C30D4"/>
    <w:rsid w:val="007D240E"/>
    <w:rsid w:val="007E5C60"/>
    <w:rsid w:val="00862CDC"/>
    <w:rsid w:val="00871C85"/>
    <w:rsid w:val="008749AA"/>
    <w:rsid w:val="008763E4"/>
    <w:rsid w:val="008814A1"/>
    <w:rsid w:val="00892B32"/>
    <w:rsid w:val="008A4D78"/>
    <w:rsid w:val="008A7428"/>
    <w:rsid w:val="008B18A7"/>
    <w:rsid w:val="008B5BCB"/>
    <w:rsid w:val="008C7C2B"/>
    <w:rsid w:val="008D3DD7"/>
    <w:rsid w:val="008E103F"/>
    <w:rsid w:val="008F2F61"/>
    <w:rsid w:val="00910E1D"/>
    <w:rsid w:val="0094740E"/>
    <w:rsid w:val="00964F71"/>
    <w:rsid w:val="0097344C"/>
    <w:rsid w:val="009A32A1"/>
    <w:rsid w:val="009C787B"/>
    <w:rsid w:val="00A000B8"/>
    <w:rsid w:val="00A00B14"/>
    <w:rsid w:val="00A30BF2"/>
    <w:rsid w:val="00A4689F"/>
    <w:rsid w:val="00A51922"/>
    <w:rsid w:val="00A74420"/>
    <w:rsid w:val="00A93F51"/>
    <w:rsid w:val="00AB0D28"/>
    <w:rsid w:val="00AD35D6"/>
    <w:rsid w:val="00AE070E"/>
    <w:rsid w:val="00AF6990"/>
    <w:rsid w:val="00B13A3C"/>
    <w:rsid w:val="00B37E34"/>
    <w:rsid w:val="00B47626"/>
    <w:rsid w:val="00B6110E"/>
    <w:rsid w:val="00B6128D"/>
    <w:rsid w:val="00B6603A"/>
    <w:rsid w:val="00B671F2"/>
    <w:rsid w:val="00B7483A"/>
    <w:rsid w:val="00B84511"/>
    <w:rsid w:val="00BC42A3"/>
    <w:rsid w:val="00BE0749"/>
    <w:rsid w:val="00C11BBE"/>
    <w:rsid w:val="00C14717"/>
    <w:rsid w:val="00C227E0"/>
    <w:rsid w:val="00C3526E"/>
    <w:rsid w:val="00C466EA"/>
    <w:rsid w:val="00C630A7"/>
    <w:rsid w:val="00C67329"/>
    <w:rsid w:val="00C742FC"/>
    <w:rsid w:val="00C9211D"/>
    <w:rsid w:val="00C92D38"/>
    <w:rsid w:val="00CB75EE"/>
    <w:rsid w:val="00CB7AF8"/>
    <w:rsid w:val="00CC0AF1"/>
    <w:rsid w:val="00CE1F11"/>
    <w:rsid w:val="00CE22AE"/>
    <w:rsid w:val="00D344D6"/>
    <w:rsid w:val="00D76128"/>
    <w:rsid w:val="00DB44E2"/>
    <w:rsid w:val="00DB63C4"/>
    <w:rsid w:val="00DD1198"/>
    <w:rsid w:val="00DE5BE7"/>
    <w:rsid w:val="00DF00E3"/>
    <w:rsid w:val="00DF7241"/>
    <w:rsid w:val="00E0758A"/>
    <w:rsid w:val="00E07DBB"/>
    <w:rsid w:val="00E07DCB"/>
    <w:rsid w:val="00E115F7"/>
    <w:rsid w:val="00E16DA8"/>
    <w:rsid w:val="00E23681"/>
    <w:rsid w:val="00E5159C"/>
    <w:rsid w:val="00EB1C78"/>
    <w:rsid w:val="00EB7086"/>
    <w:rsid w:val="00EC2F3B"/>
    <w:rsid w:val="00EE4359"/>
    <w:rsid w:val="00F11C49"/>
    <w:rsid w:val="00F63431"/>
    <w:rsid w:val="00F66B0B"/>
    <w:rsid w:val="00FB2028"/>
    <w:rsid w:val="00FB3E9C"/>
    <w:rsid w:val="00FB47F1"/>
    <w:rsid w:val="00FC7AF1"/>
    <w:rsid w:val="00FE4E0A"/>
    <w:rsid w:val="00FE7053"/>
    <w:rsid w:val="00FE77DA"/>
    <w:rsid w:val="10781C53"/>
    <w:rsid w:val="5455D597"/>
    <w:rsid w:val="64EBEDC3"/>
    <w:rsid w:val="67F5A580"/>
    <w:rsid w:val="7E55114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78EE"/>
  <w15:chartTrackingRefBased/>
  <w15:docId w15:val="{13802D55-16C2-444A-BDB1-609E1FF6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3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532D9"/>
    <w:pPr>
      <w:spacing w:after="120"/>
    </w:pPr>
  </w:style>
  <w:style w:type="character" w:customStyle="1" w:styleId="TextoindependienteCar">
    <w:name w:val="Texto independiente Car"/>
    <w:basedOn w:val="Fuentedeprrafopredeter"/>
    <w:link w:val="Textoindependiente"/>
    <w:uiPriority w:val="99"/>
    <w:semiHidden/>
    <w:rsid w:val="007532D9"/>
  </w:style>
  <w:style w:type="paragraph" w:styleId="Prrafodelista">
    <w:name w:val="List Paragraph"/>
    <w:basedOn w:val="Normal"/>
    <w:uiPriority w:val="34"/>
    <w:qFormat/>
    <w:rsid w:val="007532D9"/>
    <w:pPr>
      <w:ind w:left="720"/>
      <w:contextualSpacing/>
    </w:pPr>
  </w:style>
  <w:style w:type="paragraph" w:styleId="Sinespaciado">
    <w:name w:val="No Spacing"/>
    <w:qFormat/>
    <w:rsid w:val="007532D9"/>
    <w:pPr>
      <w:spacing w:after="0" w:line="240" w:lineRule="auto"/>
    </w:pPr>
  </w:style>
  <w:style w:type="character" w:styleId="Hipervnculo">
    <w:name w:val="Hyperlink"/>
    <w:basedOn w:val="Fuentedeprrafopredeter"/>
    <w:uiPriority w:val="99"/>
    <w:unhideWhenUsed/>
    <w:rsid w:val="00AB0D28"/>
    <w:rPr>
      <w:color w:val="0563C1" w:themeColor="hyperlink"/>
      <w:u w:val="single"/>
    </w:rPr>
  </w:style>
  <w:style w:type="paragraph" w:styleId="Encabezado">
    <w:name w:val="header"/>
    <w:basedOn w:val="Normal"/>
    <w:link w:val="EncabezadoCar"/>
    <w:uiPriority w:val="99"/>
    <w:unhideWhenUsed/>
    <w:rsid w:val="00063D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3D3A"/>
  </w:style>
  <w:style w:type="paragraph" w:styleId="Piedepgina">
    <w:name w:val="footer"/>
    <w:basedOn w:val="Normal"/>
    <w:link w:val="PiedepginaCar"/>
    <w:uiPriority w:val="99"/>
    <w:unhideWhenUsed/>
    <w:rsid w:val="00063D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48014">
      <w:bodyDiv w:val="1"/>
      <w:marLeft w:val="0"/>
      <w:marRight w:val="0"/>
      <w:marTop w:val="0"/>
      <w:marBottom w:val="0"/>
      <w:divBdr>
        <w:top w:val="none" w:sz="0" w:space="0" w:color="auto"/>
        <w:left w:val="none" w:sz="0" w:space="0" w:color="auto"/>
        <w:bottom w:val="none" w:sz="0" w:space="0" w:color="auto"/>
        <w:right w:val="none" w:sz="0" w:space="0" w:color="auto"/>
      </w:divBdr>
    </w:div>
    <w:div w:id="1304501822">
      <w:bodyDiv w:val="1"/>
      <w:marLeft w:val="0"/>
      <w:marRight w:val="0"/>
      <w:marTop w:val="0"/>
      <w:marBottom w:val="0"/>
      <w:divBdr>
        <w:top w:val="none" w:sz="0" w:space="0" w:color="auto"/>
        <w:left w:val="none" w:sz="0" w:space="0" w:color="auto"/>
        <w:bottom w:val="none" w:sz="0" w:space="0" w:color="auto"/>
        <w:right w:val="none" w:sz="0" w:space="0" w:color="auto"/>
      </w:divBdr>
    </w:div>
    <w:div w:id="1311591266">
      <w:bodyDiv w:val="1"/>
      <w:marLeft w:val="0"/>
      <w:marRight w:val="0"/>
      <w:marTop w:val="0"/>
      <w:marBottom w:val="0"/>
      <w:divBdr>
        <w:top w:val="none" w:sz="0" w:space="0" w:color="auto"/>
        <w:left w:val="none" w:sz="0" w:space="0" w:color="auto"/>
        <w:bottom w:val="none" w:sz="0" w:space="0" w:color="auto"/>
        <w:right w:val="none" w:sz="0" w:space="0" w:color="auto"/>
      </w:divBdr>
    </w:div>
    <w:div w:id="13277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94CE8-6713-4BDE-8471-AF17FEFEE606}">
  <ds:schemaRefs>
    <ds:schemaRef ds:uri="53cdbd3b-98ee-478e-8a55-bcd1f35b7a86"/>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e11039f-41a5-4ce0-a14e-9e466975b1da"/>
  </ds:schemaRefs>
</ds:datastoreItem>
</file>

<file path=customXml/itemProps2.xml><?xml version="1.0" encoding="utf-8"?>
<ds:datastoreItem xmlns:ds="http://schemas.openxmlformats.org/officeDocument/2006/customXml" ds:itemID="{39203C30-D229-401F-BE6C-0A7BD82448DA}">
  <ds:schemaRefs>
    <ds:schemaRef ds:uri="http://schemas.microsoft.com/sharepoint/v3/contenttype/forms"/>
  </ds:schemaRefs>
</ds:datastoreItem>
</file>

<file path=customXml/itemProps3.xml><?xml version="1.0" encoding="utf-8"?>
<ds:datastoreItem xmlns:ds="http://schemas.openxmlformats.org/officeDocument/2006/customXml" ds:itemID="{C59AD83A-47E1-4828-8D63-8D6F8C11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1754</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102</cp:revision>
  <dcterms:created xsi:type="dcterms:W3CDTF">2023-06-28T14:44:00Z</dcterms:created>
  <dcterms:modified xsi:type="dcterms:W3CDTF">2024-11-19T20:40:00Z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